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framePr w:wrap="auto" w:vAnchor="margin" w:hAnchor="text" w:yAlign="inli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 w:line="240" w:lineRule="auto"/>
        <w:ind w:left="0" w:right="0" w:firstLine="0"/>
        <w:jc w:val="center"/>
        <w:rPr>
          <w:rFonts w:hint="eastAsia" w:ascii="Arial Unicode MS" w:hAnsi="Arial Unicode MS" w:eastAsia="Arial Unicode MS" w:cs="Arial Unicode MS"/>
          <w:b w:val="0"/>
          <w:bCs w:val="0"/>
          <w:i w:val="0"/>
          <w:iCs w:val="0"/>
          <w:sz w:val="34"/>
          <w:szCs w:val="34"/>
          <w:rtl w:val="0"/>
          <w:lang w:val="zh-CN" w:eastAsia="zh-CN"/>
        </w:rPr>
      </w:pPr>
      <w:r>
        <w:rPr>
          <w:rFonts w:hint="eastAsia" w:ascii="Arial Unicode MS" w:hAnsi="Arial Unicode MS" w:eastAsia="Arial Unicode MS" w:cs="Arial Unicode MS"/>
          <w:b w:val="0"/>
          <w:bCs w:val="0"/>
          <w:i w:val="0"/>
          <w:iCs w:val="0"/>
          <w:sz w:val="34"/>
          <w:szCs w:val="34"/>
          <w:rtl w:val="0"/>
          <w:lang w:val="zh-CN" w:eastAsia="zh-CN"/>
        </w:rPr>
        <w:t>新闻中心学院五四表彰方案</w:t>
      </w:r>
    </w:p>
    <w:p>
      <w:pPr>
        <w:pStyle w:val="8"/>
        <w:framePr w:wrap="auto" w:vAnchor="margin" w:hAnchor="text" w:yAlign="inli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 w:line="240" w:lineRule="auto"/>
        <w:ind w:left="0" w:right="0" w:firstLine="0"/>
        <w:jc w:val="left"/>
        <w:rPr>
          <w:rFonts w:hint="eastAsia" w:ascii="楷体" w:hAnsi="楷体" w:eastAsia="楷体" w:cs="楷体"/>
          <w:b w:val="0"/>
          <w:bCs w:val="0"/>
          <w:i w:val="0"/>
          <w:iCs w:val="0"/>
          <w:sz w:val="34"/>
          <w:szCs w:val="34"/>
          <w:rtl w:val="0"/>
          <w:lang w:val="zh-CN" w:eastAsia="zh-CN"/>
        </w:rPr>
      </w:pP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0" w:right="0" w:firstLine="0"/>
        <w:jc w:val="left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一、表彰项目</w:t>
      </w: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0" w:right="0" w:firstLine="518"/>
        <w:jc w:val="left"/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/>
        </w:rPr>
        <w:t>1.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优秀学生干部（6人）</w:t>
      </w: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0" w:right="0" w:firstLine="518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/>
        </w:rPr>
        <w:t>2.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优秀学生干事（8人）</w:t>
      </w: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0" w:right="0" w:firstLine="518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</w:pP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0" w:right="0" w:firstLine="0"/>
        <w:jc w:val="left"/>
        <w:rPr>
          <w:rFonts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二、奖项说明</w:t>
      </w: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0" w:right="0" w:firstLine="418"/>
        <w:jc w:val="left"/>
        <w:rPr>
          <w:rFonts w:ascii="楷体_gb2312" w:hAnsi="楷体_gb2312" w:eastAsia="楷体_gb2312" w:cs="楷体_gb2312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</w:pPr>
      <w:r>
        <w:rPr>
          <w:rFonts w:ascii="楷体_gb2312" w:hAnsi="楷体_gb2312" w:eastAsia="楷体_gb2312" w:cs="楷体_gb2312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（一）名额及评选办法</w:t>
      </w:r>
    </w:p>
    <w:p>
      <w:pPr>
        <w:pStyle w:val="8"/>
        <w:framePr w:wrap="auto" w:vAnchor="margin" w:hAnchor="text" w:yAlign="inline"/>
        <w:numPr>
          <w:ilvl w:val="0"/>
          <w:numId w:val="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 w:line="240" w:lineRule="auto"/>
        <w:ind w:right="0" w:rightChars="0" w:firstLine="480" w:firstLineChars="30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1.  优秀学生干部评选流程：</w:t>
      </w:r>
    </w:p>
    <w:p>
      <w:pPr>
        <w:pStyle w:val="8"/>
        <w:framePr w:wrap="auto" w:vAnchor="margin" w:hAnchor="text" w:yAlign="inli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 w:line="240" w:lineRule="auto"/>
        <w:ind w:left="475" w:leftChars="198" w:right="0" w:firstLine="0" w:firstLineChars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18与19级学生干部及代理干部提交报名表，由新闻中心主席团成员打分。新闻中心全体成员投票后，结算总分，取前6位。</w:t>
      </w:r>
    </w:p>
    <w:p>
      <w:pPr>
        <w:pStyle w:val="8"/>
        <w:framePr w:wrap="auto" w:vAnchor="margin" w:hAnchor="text" w:yAlign="inli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 w:line="240" w:lineRule="auto"/>
        <w:ind w:left="0" w:right="0" w:firstLine="480" w:firstLineChars="300"/>
        <w:jc w:val="left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总分=（所得票数/投票总人数）* 60% + （所得分数/总分）*40%</w:t>
      </w: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right="0"/>
        <w:jc w:val="left"/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  <w:lang w:val="en-US" w:eastAsia="zh-CN"/>
        </w:rPr>
      </w:pPr>
    </w:p>
    <w:p>
      <w:pPr>
        <w:pStyle w:val="2"/>
        <w:keepNext w:val="0"/>
        <w:keepLines w:val="0"/>
        <w:framePr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0" w:right="0" w:firstLine="518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优秀学生干事评选流程：</w:t>
      </w:r>
    </w:p>
    <w:p>
      <w:pPr>
        <w:pStyle w:val="2"/>
        <w:keepNext w:val="0"/>
        <w:keepLines w:val="0"/>
        <w:framePr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475" w:leftChars="198" w:right="0" w:rightChars="0" w:firstLine="0" w:firstLineChars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20级学生干事提交报名表，由新闻部、新媒体部、摄影部、技术网络部四个部门根据各部门日常评分表结算总分。因各部门评分标准、结算标准不同，各部门结算，总分最高者成为优秀学生干事（各部门取总分最高者各一人，共4人）。剩余参评者不分部门评比，取总分排名前四人。</w:t>
      </w:r>
    </w:p>
    <w:p>
      <w:pPr>
        <w:pStyle w:val="2"/>
        <w:keepNext w:val="0"/>
        <w:keepLines w:val="0"/>
        <w:framePr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518" w:leftChars="0" w:right="0" w:rightChars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总分＝（主席团+部长评分）* 30% ＋ 全体成员投票 * 30% + 日常任务得分 * 40%</w:t>
      </w: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right="0"/>
        <w:jc w:val="left"/>
        <w:rPr>
          <w:rFonts w:hint="default" w:ascii="楷体_gb2312" w:hAnsi="楷体_gb2312" w:eastAsia="楷体_gb2312" w:cs="楷体_gb2312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</w:pP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0" w:right="0" w:firstLine="418"/>
        <w:jc w:val="left"/>
        <w:rPr>
          <w:rFonts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ascii="楷体_gb2312" w:hAnsi="楷体_gb2312" w:eastAsia="楷体_gb2312" w:cs="楷体_gb2312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（二）注意事项</w:t>
      </w: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0" w:right="0" w:firstLine="418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/>
        </w:rPr>
        <w:t>1.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涉及个人奖项的评定工作中，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由主席团不参评者打分。</w:t>
      </w: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0" w:right="0" w:firstLine="418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2.打分原则参考校优秀学生干部细则。</w:t>
      </w: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0" w:right="0" w:firstLine="418"/>
        <w:jc w:val="left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</w:pP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0" w:right="0" w:firstLine="0"/>
        <w:jc w:val="left"/>
        <w:rPr>
          <w:rFonts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三、材料报送</w:t>
      </w: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0" w:right="0" w:firstLine="518"/>
        <w:jc w:val="left"/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根据工作实际，各项申报材料均采用线上报送方式，电子版发送至指定邮箱，具体要求如下：</w:t>
      </w: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0" w:right="0" w:firstLine="418"/>
        <w:jc w:val="left"/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ascii="楷体_gb2312" w:hAnsi="楷体_gb2312" w:eastAsia="楷体_gb2312" w:cs="楷体_gb2312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（一）报送方式</w:t>
      </w: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0" w:right="0" w:firstLine="518"/>
        <w:jc w:val="left"/>
        <w:rPr>
          <w:rFonts w:hint="eastAsia" w:ascii="Arial" w:hAnsi="Arial" w:eastAsia="微软雅黑" w:cs="Arial"/>
          <w:b w:val="0"/>
          <w:bCs w:val="0"/>
          <w:i w:val="0"/>
          <w:iCs w:val="0"/>
          <w:caps w:val="0"/>
          <w:color w:val="3B3B3B"/>
          <w:spacing w:val="0"/>
          <w:sz w:val="14"/>
          <w:szCs w:val="14"/>
          <w:u w:val="singl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/>
        </w:rPr>
        <w:t>1.</w:t>
      </w: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”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 xml:space="preserve">优秀学生干部“ 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交至院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新闻中心主席方丝雨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邮箱：</w:t>
      </w:r>
      <w:r>
        <w:rPr>
          <w:rFonts w:hint="eastAsia" w:ascii="Arial" w:hAnsi="Arial" w:eastAsia="微软雅黑" w:cs="Arial"/>
          <w:b w:val="0"/>
          <w:bCs w:val="0"/>
          <w:i w:val="0"/>
          <w:iCs w:val="0"/>
          <w:caps w:val="0"/>
          <w:color w:val="3B3B3B"/>
          <w:spacing w:val="0"/>
          <w:sz w:val="14"/>
          <w:szCs w:val="14"/>
          <w:u w:val="single"/>
          <w:shd w:val="clear" w:fill="FFFFFF"/>
          <w:lang w:val="en-US" w:eastAsia="zh-CN"/>
        </w:rPr>
        <w:t>1327828936@qq.com</w:t>
      </w: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0" w:right="0" w:firstLine="518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B3B3B"/>
          <w:spacing w:val="0"/>
          <w:sz w:val="16"/>
          <w:szCs w:val="16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B3B3B"/>
          <w:spacing w:val="0"/>
          <w:sz w:val="16"/>
          <w:szCs w:val="16"/>
          <w:u w:val="none"/>
          <w:shd w:val="clear" w:fill="FFFFFF"/>
          <w:lang w:val="en-US" w:eastAsia="zh-CN"/>
        </w:rPr>
        <w:t>2.”优秀学生干事“ 交至院新闻中心各部门部长邮箱。</w:t>
      </w: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0" w:right="0" w:firstLine="518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B3B3B"/>
          <w:spacing w:val="0"/>
          <w:sz w:val="16"/>
          <w:szCs w:val="16"/>
          <w:u w:val="none"/>
          <w:shd w:val="clear" w:fill="FFFFFF"/>
          <w:lang w:val="en-US" w:eastAsia="zh-CN"/>
        </w:rPr>
      </w:pP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0" w:right="0" w:firstLine="418"/>
        <w:jc w:val="left"/>
        <w:rPr>
          <w:rFonts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ascii="楷体_gb2312" w:hAnsi="楷体_gb2312" w:eastAsia="楷体_gb2312" w:cs="楷体_gb2312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（二）报送要求</w:t>
      </w: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0" w:right="0" w:firstLine="518"/>
        <w:jc w:val="left"/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/>
        </w:rPr>
        <w:t>1.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格式要求：材料需使用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/>
        </w:rPr>
        <w:t>Word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排版，工作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成果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正文部分使用仿宋字体，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号，评选办法另有规定的以评选办法为准。</w:t>
      </w: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0" w:right="0" w:firstLine="518"/>
        <w:jc w:val="left"/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/>
        </w:rPr>
        <w:t>2.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字数要求：</w:t>
      </w: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”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优秀学生干部“、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B3B3B"/>
          <w:spacing w:val="0"/>
          <w:sz w:val="16"/>
          <w:szCs w:val="16"/>
          <w:u w:val="none"/>
          <w:shd w:val="clear" w:fill="FFFFFF"/>
          <w:lang w:val="en-US" w:eastAsia="zh-CN"/>
        </w:rPr>
        <w:t xml:space="preserve">”优秀学生干事“ 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工作成果陈述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不多于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300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字，相关证明材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料应按照精简节约的原则酌情添加附件。评选办法另有规定的以评选办法为准。</w:t>
      </w: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0" w:right="0" w:firstLine="518"/>
        <w:jc w:val="left"/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/>
        </w:rPr>
        <w:t>3.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时间要求：以上材料报送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0"/>
          <w:szCs w:val="20"/>
          <w:u w:val="single"/>
          <w:shd w:val="clear" w:fill="FFFFFF"/>
          <w:lang w:eastAsia="zh-CN"/>
        </w:rPr>
        <w:t>截止时间为</w:t>
      </w:r>
      <w:r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0"/>
          <w:szCs w:val="20"/>
          <w:u w:val="single"/>
          <w:shd w:val="clear" w:fill="FFFFFF"/>
          <w:lang w:eastAsia="zh-CN"/>
        </w:rPr>
        <w:t>4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0"/>
          <w:szCs w:val="20"/>
          <w:u w:val="single"/>
          <w:shd w:val="clear" w:fill="FFFFFF"/>
          <w:lang w:val="en-US" w:eastAsia="zh-Hans"/>
        </w:rPr>
        <w:t>月</w:t>
      </w:r>
      <w:r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0"/>
          <w:szCs w:val="20"/>
          <w:u w:val="single"/>
          <w:shd w:val="clear" w:fill="FFFFFF"/>
          <w:lang w:eastAsia="zh-Hans"/>
        </w:rPr>
        <w:t>2</w:t>
      </w:r>
      <w:r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0"/>
          <w:szCs w:val="20"/>
          <w:u w:val="single"/>
          <w:shd w:val="clear" w:fill="FFFFFF"/>
          <w:lang w:eastAsia="zh-Hans"/>
        </w:rPr>
        <w:t>7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0"/>
          <w:szCs w:val="20"/>
          <w:u w:val="single"/>
          <w:shd w:val="clear" w:fill="FFFFFF"/>
          <w:lang w:val="en-US" w:eastAsia="zh-Hans"/>
        </w:rPr>
        <w:t>日</w:t>
      </w:r>
      <w:r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0"/>
          <w:szCs w:val="20"/>
          <w:u w:val="single"/>
          <w:shd w:val="clear" w:fill="FFFFFF"/>
          <w:lang w:eastAsia="zh-Hans"/>
        </w:rPr>
        <w:t>18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0"/>
          <w:szCs w:val="20"/>
          <w:u w:val="single"/>
          <w:shd w:val="clear" w:fill="FFFFFF"/>
          <w:lang w:eastAsia="zh-Hans"/>
        </w:rPr>
        <w:t>：</w:t>
      </w:r>
      <w:r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0"/>
          <w:szCs w:val="20"/>
          <w:u w:val="single"/>
          <w:shd w:val="clear" w:fill="FFFFFF"/>
          <w:lang w:eastAsia="zh-Hans"/>
        </w:rPr>
        <w:t>00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0"/>
          <w:szCs w:val="20"/>
          <w:u w:val="single"/>
          <w:shd w:val="clear" w:fill="FFFFFF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。逾期未报的，视为自动放弃。</w:t>
      </w: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left="0" w:right="0" w:firstLine="518"/>
        <w:jc w:val="left"/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此次评优工作接受全院师生监督，如在评比过程中发现任何违规违纪行为，请以书面形式报送至院团委，一经核实，取消相应评优资格。</w:t>
      </w: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right="0"/>
        <w:jc w:val="left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B3B3B"/>
          <w:spacing w:val="0"/>
          <w:sz w:val="16"/>
          <w:szCs w:val="16"/>
          <w:u w:val="none"/>
          <w:shd w:val="clear" w:fill="FFFFFF"/>
          <w:lang w:val="en-US" w:eastAsia="zh-CN"/>
        </w:rPr>
      </w:pPr>
    </w:p>
    <w:p>
      <w:pPr>
        <w:pStyle w:val="2"/>
        <w:keepNext w:val="0"/>
        <w:keepLines w:val="0"/>
        <w:framePr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2" w:afterAutospacing="0" w:line="274" w:lineRule="atLeast"/>
        <w:ind w:right="0"/>
        <w:jc w:val="left"/>
        <w:rPr>
          <w:rFonts w:hint="default" w:ascii="楷体_gb2312" w:hAnsi="楷体_gb2312" w:eastAsia="楷体_gb2312" w:cs="楷体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</w:p>
    <w:p>
      <w:pPr>
        <w:pStyle w:val="8"/>
        <w:framePr w:wrap="auto" w:vAnchor="margin" w:hAnchor="text" w:yAlign="inli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 w:line="240" w:lineRule="auto"/>
        <w:ind w:left="0" w:right="0" w:firstLine="0"/>
        <w:jc w:val="left"/>
        <w:rPr>
          <w:rtl w:val="0"/>
        </w:rPr>
      </w:pPr>
    </w:p>
    <w:sectPr>
      <w:headerReference r:id="rId3" w:type="default"/>
      <w:footerReference r:id="rId4" w:type="default"/>
      <w:pgSz w:w="11906" w:h="16838"/>
      <w:pgMar w:top="1134" w:right="1134" w:bottom="1134" w:left="1134" w:header="709" w:footer="85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Helvetica">
    <w:panose1 w:val="00000000000000000000"/>
    <w:charset w:val="00"/>
    <w:family w:val="roman"/>
    <w:pitch w:val="default"/>
    <w:sig w:usb0="E00002FF" w:usb1="5000785B" w:usb2="00000000" w:usb3="00000000" w:csb0="2000019F" w:csb1="4F01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楷体_gb2312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 Light">
    <w:altName w:val="苹方-简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姚体">
    <w:altName w:val="华文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4EAA26"/>
    <w:multiLevelType w:val="singleLevel"/>
    <w:tmpl w:val="8C4EAA2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displayBackgroundShape w:val="1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noLineBreaksAfter w:lang="zh-CN" w:val="‘“(〔[{〈《「『【⦅〘〖«〝︵︷︹︻︽︿﹁﹃﹇﹙﹛﹝｢"/>
  <w:noLineBreaksBefore w:lang="zh-CN" w:val="’”)〕]}〉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</w:compat>
  <w:rsids>
    <w:rsidRoot w:val="00000000"/>
    <w:rsid w:val="09C4326B"/>
    <w:rsid w:val="23C41633"/>
    <w:rsid w:val="3F477F85"/>
    <w:rsid w:val="44C737AC"/>
    <w:rsid w:val="7FD773D4"/>
    <w:rsid w:val="EB4EAB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Times New Roman"/>
      <w:color w:val="auto"/>
      <w:spacing w:val="0"/>
      <w:w w:val="100"/>
      <w:kern w:val="0"/>
      <w:position w:val="0"/>
      <w:sz w:val="24"/>
      <w:szCs w:val="24"/>
      <w:u w:val="none" w:color="auto"/>
      <w:vertAlign w:val="baseline"/>
      <w:lang w:val="en-US" w:eastAsia="en-US" w:bidi="ar-SA"/>
    </w:rPr>
  </w:style>
  <w:style w:type="character" w:default="1" w:styleId="3">
    <w:name w:val="Default Paragraph Font"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qFormat/>
    <w:uiPriority w:val="0"/>
    <w:rPr>
      <w:u w:val="single"/>
    </w:rPr>
  </w:style>
  <w:style w:type="table" w:customStyle="1" w:styleId="7">
    <w:name w:val="Table Normal"/>
    <w:qFormat/>
    <w:uiPriority w:val="0"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8">
    <w:name w:val="默认"/>
    <w:qFormat/>
    <w:uiPriority w:val="0"/>
    <w:pPr>
      <w:keepNext w:val="0"/>
      <w:keepLines w:val="0"/>
      <w:pageBreakBefore w:val="0"/>
      <w:framePr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160" w:beforeAutospacing="0" w:after="0" w:afterAutospacing="0" w:line="288" w:lineRule="auto"/>
      <w:ind w:left="0" w:right="0" w:firstLine="0"/>
      <w:jc w:val="left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shd w:val="clear" w:color="auto" w:fill="auto"/>
      <w:vertAlign w:val="baseline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PingFang SC Semibold"/>
        <a:ea typeface="PingFang SC Semibold"/>
        <a:cs typeface="PingFang SC Semibold"/>
      </a:majorFont>
      <a:minorFont>
        <a:latin typeface="PingFang SC Regular"/>
        <a:ea typeface="PingFang SC Regular"/>
        <a:cs typeface="PingFang SC Regular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ScaleCrop>false</ScaleCrop>
  <LinksUpToDate>false</LinksUpToDate>
  <Application>WPS Office_3.4.2.5348_F1E327BC-269C-435d-A152-05C5408002CA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2021-04-23T16:30:00Z</dcterms:created>
  <dc:creator>22072</dc:creator>
  <cp:lastModifiedBy>dongzeyu</cp:lastModifiedBy>
  <dcterms:modified xsi:type="dcterms:W3CDTF">2021-04-23T23:34:42Z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  <property fmtid="{D5CDD505-2E9C-101B-9397-08002B2CF9AE}" pid="3" name="ICV">
    <vt:lpwstr>F03E1B5EF41E406CBB9CEF0278C5C4F0</vt:lpwstr>
  </property>
</Properties>
</file>