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" w:line="360" w:lineRule="auto"/>
        <w:ind w:left="0"/>
        <w:rPr>
          <w:rFonts w:hint="eastAsia"/>
        </w:rPr>
      </w:pPr>
      <w:r>
        <w:rPr>
          <w:rFonts w:hint="eastAsia"/>
        </w:rPr>
        <w:t>附件四：</w:t>
      </w:r>
    </w:p>
    <w:p>
      <w:pPr>
        <w:spacing w:before="62" w:line="360" w:lineRule="auto"/>
        <w:ind w:left="1157" w:right="1656"/>
        <w:jc w:val="center"/>
        <w:rPr>
          <w:sz w:val="28"/>
        </w:rPr>
      </w:pPr>
      <w:r>
        <w:rPr>
          <w:sz w:val="28"/>
        </w:rPr>
        <w:t>中韩新媒体学院</w:t>
      </w:r>
      <w:r>
        <w:rPr>
          <w:rFonts w:hint="eastAsia"/>
          <w:sz w:val="28"/>
        </w:rPr>
        <w:t>规定</w:t>
      </w:r>
      <w:r>
        <w:rPr>
          <w:sz w:val="28"/>
        </w:rPr>
        <w:t>专业期刊目录</w:t>
      </w:r>
    </w:p>
    <w:p>
      <w:pPr>
        <w:pStyle w:val="4"/>
        <w:spacing w:before="211" w:line="360" w:lineRule="auto"/>
      </w:pPr>
      <w:r>
        <w:rPr>
          <w:rFonts w:ascii="Calibri" w:eastAsia="Calibri"/>
          <w:spacing w:val="-1"/>
        </w:rPr>
        <w:t>1</w:t>
      </w:r>
      <w:r>
        <w:rPr>
          <w:spacing w:val="-18"/>
        </w:rPr>
        <w:t>、《美术之友》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2</w:t>
      </w:r>
      <w:r>
        <w:rPr>
          <w:spacing w:val="-18"/>
        </w:rPr>
        <w:t>、《美术大观》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3</w:t>
      </w:r>
      <w:r>
        <w:rPr>
          <w:spacing w:val="-18"/>
        </w:rPr>
        <w:t>、《美术向导》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4</w:t>
      </w:r>
      <w:r>
        <w:t>、《美术界》</w:t>
      </w:r>
    </w:p>
    <w:p>
      <w:pPr>
        <w:pStyle w:val="4"/>
        <w:spacing w:line="360" w:lineRule="auto"/>
      </w:pPr>
      <w:r>
        <w:rPr>
          <w:rFonts w:ascii="Calibri" w:eastAsia="Calibri"/>
        </w:rPr>
        <w:t>5</w:t>
      </w:r>
      <w:r>
        <w:t>、《中国艺术》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6</w:t>
      </w:r>
      <w:r>
        <w:rPr>
          <w:spacing w:val="-15"/>
        </w:rPr>
        <w:t>、《中国美术教育》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7</w:t>
      </w:r>
      <w:r>
        <w:rPr>
          <w:spacing w:val="-15"/>
        </w:rPr>
        <w:t>、《美术教育研究》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8</w:t>
      </w:r>
      <w:r>
        <w:t>、《美术与设计》</w:t>
      </w:r>
    </w:p>
    <w:p>
      <w:pPr>
        <w:pStyle w:val="4"/>
        <w:spacing w:line="360" w:lineRule="auto"/>
      </w:pPr>
      <w:r>
        <w:rPr>
          <w:rFonts w:ascii="Calibri" w:hAnsi="Calibri" w:eastAsia="Calibri"/>
        </w:rPr>
        <w:t>9</w:t>
      </w:r>
      <w:r>
        <w:t>、《艺术与设计</w:t>
      </w:r>
      <w:r>
        <w:rPr>
          <w:rFonts w:ascii="Calibri" w:hAnsi="Calibri" w:eastAsia="Calibri"/>
        </w:rPr>
        <w:t>·</w:t>
      </w:r>
      <w:r>
        <w:t>学术版》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10</w:t>
      </w:r>
      <w:r>
        <w:rPr>
          <w:spacing w:val="-18"/>
        </w:rPr>
        <w:t>、《设计艺术》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11</w:t>
      </w:r>
      <w:r>
        <w:rPr>
          <w:spacing w:val="-18"/>
        </w:rPr>
        <w:t>、《现代装饰》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12</w:t>
      </w:r>
      <w:r>
        <w:rPr>
          <w:spacing w:val="-18"/>
        </w:rPr>
        <w:t>、《艺术广角》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13</w:t>
      </w:r>
      <w:r>
        <w:rPr>
          <w:spacing w:val="-18"/>
        </w:rPr>
        <w:t>、《艺术世界》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14</w:t>
      </w:r>
      <w:r>
        <w:rPr>
          <w:spacing w:val="-18"/>
        </w:rPr>
        <w:t>、《中国漫画》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15</w:t>
      </w:r>
      <w:r>
        <w:rPr>
          <w:spacing w:val="-18"/>
        </w:rPr>
        <w:t>、《幽默大师》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16</w:t>
      </w:r>
      <w:r>
        <w:t>、《包装与设计》</w:t>
      </w:r>
    </w:p>
    <w:p>
      <w:pPr>
        <w:pStyle w:val="4"/>
        <w:spacing w:line="360" w:lineRule="auto"/>
      </w:pPr>
      <w:r>
        <w:rPr>
          <w:rFonts w:ascii="Calibri" w:eastAsia="Calibri"/>
        </w:rPr>
        <w:t>17</w:t>
      </w:r>
      <w:r>
        <w:t>、《西北美术》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18</w:t>
      </w:r>
      <w:r>
        <w:t>、《上海工艺美术》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19</w:t>
      </w:r>
      <w:r>
        <w:rPr>
          <w:spacing w:val="-13"/>
        </w:rPr>
        <w:t>、《湖北美术学院学报》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20</w:t>
      </w:r>
      <w:r>
        <w:rPr>
          <w:spacing w:val="-13"/>
        </w:rPr>
        <w:t>、《山东工艺美术学报》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21</w:t>
      </w:r>
      <w:r>
        <w:rPr>
          <w:spacing w:val="-13"/>
        </w:rPr>
        <w:t>、《四川美术学院学报》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22</w:t>
      </w:r>
      <w:r>
        <w:rPr>
          <w:spacing w:val="-13"/>
        </w:rPr>
        <w:t>、《中国美术学院学报》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23</w:t>
      </w:r>
      <w:r>
        <w:rPr>
          <w:spacing w:val="-13"/>
        </w:rPr>
        <w:t>、《天津美术学院学报》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24</w:t>
      </w:r>
      <w:r>
        <w:t>、《电影》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25</w:t>
      </w:r>
      <w:r>
        <w:rPr>
          <w:spacing w:val="-18"/>
        </w:rPr>
        <w:t>、《电影评介》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26</w:t>
      </w:r>
      <w:r>
        <w:rPr>
          <w:spacing w:val="-18"/>
        </w:rPr>
        <w:t>、《大众电影》</w:t>
      </w:r>
      <w:bookmarkStart w:id="0" w:name="_GoBack"/>
      <w:bookmarkEnd w:id="0"/>
    </w:p>
    <w:p>
      <w:pPr>
        <w:pStyle w:val="4"/>
        <w:spacing w:line="360" w:lineRule="auto"/>
        <w:rPr>
          <w:spacing w:val="-18"/>
        </w:rPr>
      </w:pPr>
      <w:r>
        <w:rPr>
          <w:rFonts w:ascii="Calibri" w:eastAsia="Calibri"/>
          <w:spacing w:val="-1"/>
        </w:rPr>
        <w:t>27</w:t>
      </w:r>
      <w:r>
        <w:rPr>
          <w:spacing w:val="-18"/>
        </w:rPr>
        <w:t>、《电影画刊》</w:t>
      </w:r>
    </w:p>
    <w:p>
      <w:pPr>
        <w:pStyle w:val="4"/>
        <w:spacing w:before="42" w:line="360" w:lineRule="auto"/>
        <w:ind w:left="0" w:firstLine="714" w:firstLineChars="300"/>
      </w:pPr>
      <w:r>
        <w:rPr>
          <w:rFonts w:ascii="Calibri" w:eastAsia="Calibri"/>
          <w:spacing w:val="-1"/>
        </w:rPr>
        <w:t>28</w:t>
      </w:r>
      <w:r>
        <w:rPr>
          <w:spacing w:val="-18"/>
        </w:rPr>
        <w:t>、《电影世界》</w:t>
      </w:r>
    </w:p>
    <w:p>
      <w:pPr>
        <w:pStyle w:val="4"/>
        <w:spacing w:line="360" w:lineRule="auto"/>
        <w:rPr>
          <w:color w:val="auto"/>
        </w:rPr>
      </w:pPr>
      <w:r>
        <w:rPr>
          <w:rFonts w:ascii="Calibri" w:eastAsia="Calibri"/>
          <w:spacing w:val="-1"/>
        </w:rPr>
        <w:t>29</w:t>
      </w:r>
      <w:r>
        <w:rPr>
          <w:spacing w:val="-18"/>
        </w:rPr>
        <w:t>、</w:t>
      </w:r>
      <w:r>
        <w:rPr>
          <w:color w:val="auto"/>
          <w:spacing w:val="-18"/>
        </w:rPr>
        <w:t>《电影</w:t>
      </w:r>
      <w:r>
        <w:rPr>
          <w:rFonts w:hint="eastAsia"/>
          <w:color w:val="auto"/>
          <w:spacing w:val="-18"/>
          <w:lang w:val="en-US" w:eastAsia="zh-CN"/>
        </w:rPr>
        <w:t>文学</w:t>
      </w:r>
      <w:r>
        <w:rPr>
          <w:color w:val="auto"/>
          <w:spacing w:val="-18"/>
        </w:rPr>
        <w:t>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30</w:t>
      </w:r>
      <w:r>
        <w:rPr>
          <w:spacing w:val="-18"/>
        </w:rPr>
        <w:t>、《东方电影》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31</w:t>
      </w:r>
      <w:r>
        <w:rPr>
          <w:spacing w:val="-15"/>
        </w:rPr>
        <w:t>、《现代电影技术》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32</w:t>
      </w:r>
      <w:r>
        <w:rPr>
          <w:spacing w:val="-15"/>
        </w:rPr>
        <w:t>、《中国电影市场》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33</w:t>
      </w:r>
      <w:r>
        <w:rPr>
          <w:spacing w:val="-15"/>
        </w:rPr>
        <w:t>、《南方电视学刊》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34</w:t>
      </w:r>
      <w:r>
        <w:t>、《戏剧与影视评论》</w:t>
      </w:r>
    </w:p>
    <w:p>
      <w:pPr>
        <w:pStyle w:val="4"/>
        <w:spacing w:line="360" w:lineRule="auto"/>
        <w:rPr>
          <w:rFonts w:hint="eastAsia" w:eastAsia="宋体"/>
          <w:lang w:eastAsia="zh-CN"/>
        </w:rPr>
      </w:pPr>
      <w:r>
        <w:rPr>
          <w:rFonts w:ascii="Calibri" w:eastAsia="Calibri"/>
        </w:rPr>
        <w:t>35</w:t>
      </w:r>
      <w:r>
        <w:t>、《</w:t>
      </w:r>
      <w:r>
        <w:rPr>
          <w:rFonts w:hint="eastAsia"/>
          <w:lang w:val="en-US" w:eastAsia="zh-CN"/>
        </w:rPr>
        <w:t>名作欣赏</w:t>
      </w:r>
      <w: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学术版</w:t>
      </w:r>
      <w:r>
        <w:rPr>
          <w:rFonts w:hint="eastAsia"/>
          <w:lang w:eastAsia="zh-CN"/>
        </w:rPr>
        <w:t>）</w:t>
      </w:r>
    </w:p>
    <w:p>
      <w:pPr>
        <w:pStyle w:val="4"/>
        <w:spacing w:before="161" w:line="360" w:lineRule="auto"/>
      </w:pPr>
      <w:r>
        <w:rPr>
          <w:rFonts w:ascii="Calibri" w:eastAsia="Calibri"/>
          <w:spacing w:val="-1"/>
        </w:rPr>
        <w:t>36</w:t>
      </w:r>
      <w:r>
        <w:rPr>
          <w:spacing w:val="-18"/>
        </w:rPr>
        <w:t>、《传媒观察》</w:t>
      </w:r>
    </w:p>
    <w:p>
      <w:pPr>
        <w:pStyle w:val="4"/>
        <w:spacing w:line="360" w:lineRule="auto"/>
      </w:pPr>
      <w:r>
        <w:rPr>
          <w:rFonts w:ascii="Calibri" w:eastAsia="Calibri"/>
          <w:spacing w:val="-1"/>
        </w:rPr>
        <w:t>37</w:t>
      </w:r>
      <w:r>
        <w:rPr>
          <w:spacing w:val="-18"/>
        </w:rPr>
        <w:t>、《传媒</w:t>
      </w:r>
      <w:r>
        <w:rPr>
          <w:rFonts w:hint="eastAsia"/>
          <w:spacing w:val="-18"/>
          <w:lang w:val="en-US" w:eastAsia="zh-CN"/>
        </w:rPr>
        <w:t>论坛</w:t>
      </w:r>
      <w:r>
        <w:rPr>
          <w:spacing w:val="-18"/>
        </w:rPr>
        <w:t>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38</w:t>
      </w:r>
      <w:r>
        <w:t>、《今传媒》</w:t>
      </w:r>
    </w:p>
    <w:p>
      <w:pPr>
        <w:pStyle w:val="4"/>
        <w:spacing w:line="360" w:lineRule="auto"/>
      </w:pPr>
      <w:r>
        <w:rPr>
          <w:rFonts w:ascii="Calibri" w:eastAsia="Calibri"/>
        </w:rPr>
        <w:t>39</w:t>
      </w:r>
      <w:r>
        <w:t>、《北方传媒研究</w:t>
      </w:r>
      <w:r>
        <w:rPr>
          <w:rFonts w:hint="eastAsia"/>
        </w:rPr>
        <w:t>》</w:t>
      </w:r>
    </w:p>
    <w:p>
      <w:pPr>
        <w:pStyle w:val="4"/>
        <w:spacing w:before="161" w:line="360" w:lineRule="auto"/>
      </w:pPr>
      <w:r>
        <w:rPr>
          <w:rFonts w:ascii="Calibri" w:eastAsia="Calibri"/>
        </w:rPr>
        <w:t>40</w:t>
      </w:r>
      <w:r>
        <w:t>、《浙江传媒学院学报》</w:t>
      </w:r>
    </w:p>
    <w:p>
      <w:pPr>
        <w:pStyle w:val="4"/>
        <w:spacing w:before="161" w:line="360" w:lineRule="auto"/>
        <w:ind w:left="0"/>
        <w:rPr>
          <w:rFonts w:hint="eastAsia"/>
        </w:rPr>
      </w:pPr>
    </w:p>
    <w:sectPr>
      <w:footerReference r:id="rId3" w:type="default"/>
      <w:pgSz w:w="11850" w:h="16783"/>
      <w:pgMar w:top="1460" w:right="640" w:bottom="1160" w:left="1140" w:header="0" w:footer="9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006914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03"/>
    <w:rsid w:val="0005122A"/>
    <w:rsid w:val="00085668"/>
    <w:rsid w:val="00167FE8"/>
    <w:rsid w:val="0023238F"/>
    <w:rsid w:val="00456326"/>
    <w:rsid w:val="009A5303"/>
    <w:rsid w:val="009C50E7"/>
    <w:rsid w:val="00AC7EB8"/>
    <w:rsid w:val="00BC5D38"/>
    <w:rsid w:val="00C316CC"/>
    <w:rsid w:val="00CA6505"/>
    <w:rsid w:val="00F14667"/>
    <w:rsid w:val="00F5269D"/>
    <w:rsid w:val="026B1F45"/>
    <w:rsid w:val="04751009"/>
    <w:rsid w:val="09C821A5"/>
    <w:rsid w:val="0D8B089F"/>
    <w:rsid w:val="0EDF5F3A"/>
    <w:rsid w:val="13EC275A"/>
    <w:rsid w:val="168516A8"/>
    <w:rsid w:val="18AC5E90"/>
    <w:rsid w:val="19746188"/>
    <w:rsid w:val="1A367752"/>
    <w:rsid w:val="2069302D"/>
    <w:rsid w:val="213D3190"/>
    <w:rsid w:val="23867DE6"/>
    <w:rsid w:val="2570508B"/>
    <w:rsid w:val="2D603853"/>
    <w:rsid w:val="2FCC2EFF"/>
    <w:rsid w:val="32A067C0"/>
    <w:rsid w:val="34822F8D"/>
    <w:rsid w:val="37214D9E"/>
    <w:rsid w:val="392A0DE9"/>
    <w:rsid w:val="39364E06"/>
    <w:rsid w:val="3A882868"/>
    <w:rsid w:val="3A996BD8"/>
    <w:rsid w:val="3B142627"/>
    <w:rsid w:val="3B3D0355"/>
    <w:rsid w:val="3CAD7311"/>
    <w:rsid w:val="3CBD29B5"/>
    <w:rsid w:val="3CE15D37"/>
    <w:rsid w:val="40235224"/>
    <w:rsid w:val="40B82183"/>
    <w:rsid w:val="42EA39DF"/>
    <w:rsid w:val="460176B3"/>
    <w:rsid w:val="464515AA"/>
    <w:rsid w:val="46523F2E"/>
    <w:rsid w:val="46C42335"/>
    <w:rsid w:val="47010385"/>
    <w:rsid w:val="47377FE7"/>
    <w:rsid w:val="47A52A93"/>
    <w:rsid w:val="484824A3"/>
    <w:rsid w:val="48A13628"/>
    <w:rsid w:val="48D22918"/>
    <w:rsid w:val="4A4F4558"/>
    <w:rsid w:val="4AC706F4"/>
    <w:rsid w:val="4C666FD4"/>
    <w:rsid w:val="51023DE4"/>
    <w:rsid w:val="51C2060A"/>
    <w:rsid w:val="54376A23"/>
    <w:rsid w:val="55066B92"/>
    <w:rsid w:val="559D282E"/>
    <w:rsid w:val="55C54BA6"/>
    <w:rsid w:val="563440D3"/>
    <w:rsid w:val="58727439"/>
    <w:rsid w:val="58982589"/>
    <w:rsid w:val="599F32D6"/>
    <w:rsid w:val="5AC26757"/>
    <w:rsid w:val="60785D6B"/>
    <w:rsid w:val="612A022D"/>
    <w:rsid w:val="63251CCA"/>
    <w:rsid w:val="63556313"/>
    <w:rsid w:val="67DE3DDC"/>
    <w:rsid w:val="687B07AF"/>
    <w:rsid w:val="69B8263D"/>
    <w:rsid w:val="6D5A260A"/>
    <w:rsid w:val="6DF54D6D"/>
    <w:rsid w:val="7322685B"/>
    <w:rsid w:val="733628E4"/>
    <w:rsid w:val="7485734A"/>
    <w:rsid w:val="7490379A"/>
    <w:rsid w:val="74C723DB"/>
    <w:rsid w:val="74F8733A"/>
    <w:rsid w:val="764D6D35"/>
    <w:rsid w:val="78B40FF1"/>
    <w:rsid w:val="7C3F43C5"/>
    <w:rsid w:val="7D595EE4"/>
    <w:rsid w:val="7FE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5"/>
      <w:ind w:left="660"/>
      <w:outlineLvl w:val="0"/>
    </w:pPr>
    <w:rPr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597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0"/>
      <w:ind w:left="660"/>
    </w:pPr>
    <w:rPr>
      <w:sz w:val="24"/>
      <w:szCs w:val="24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58B08-06EB-457F-8A05-AEDC0A7D06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2020-10-07T07:46:00Z</dcterms:created>
  <dc:creator>tf</dc:creator>
  <cp:lastModifiedBy>WPS_439641158</cp:lastModifiedBy>
  <cp:lastPrinted>2020-10-08T01:30:00Z</cp:lastPrinted>
  <dcterms:modified xsi:type="dcterms:W3CDTF">2021-12-21T09:49:53Z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2020-10-07T00:00:00Z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7D9CE7245FF9463889D269793CFBE8D0</vt:lpwstr>
  </property>
</Properties>
</file>