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6050B">
      <w:pPr>
        <w:widowControl w:val="0"/>
        <w:ind w:firstLine="0" w:firstLineChars="0"/>
        <w:jc w:val="left"/>
        <w:rPr>
          <w:rFonts w:ascii="仿宋_GB2312" w:hAnsi="黑体" w:cs="Times New Roman"/>
          <w:color w:val="000000"/>
          <w:sz w:val="36"/>
          <w:szCs w:val="36"/>
        </w:rPr>
      </w:pPr>
      <w:r>
        <w:rPr>
          <w:rFonts w:hint="eastAsia" w:ascii="仿宋_GB2312" w:hAnsi="黑体" w:cs="Times New Roman"/>
          <w:color w:val="000000"/>
          <w:sz w:val="36"/>
          <w:szCs w:val="36"/>
        </w:rPr>
        <w:t>附件2</w:t>
      </w:r>
    </w:p>
    <w:p w14:paraId="113D8673">
      <w:pPr>
        <w:widowControl w:val="0"/>
        <w:spacing w:before="156" w:beforeLines="50" w:after="156" w:afterLines="50"/>
        <w:ind w:firstLine="0" w:firstLineChars="0"/>
        <w:jc w:val="center"/>
        <w:rPr>
          <w:rFonts w:ascii="方正小标宋简体" w:hAnsi="仿宋" w:eastAsia="方正小标宋简体" w:cs="Times New Roman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</w:rPr>
        <w:t>“优秀学生干部”评选细则</w:t>
      </w:r>
    </w:p>
    <w:p w14:paraId="570E8E8D">
      <w:pPr>
        <w:widowControl w:val="0"/>
        <w:ind w:firstLine="560"/>
        <w:rPr>
          <w:rFonts w:hint="eastAsia" w:ascii="仿宋" w:hAnsi="仿宋" w:eastAsia="仿宋" w:cs="仿宋"/>
          <w:bCs/>
          <w:color w:val="000000"/>
          <w:szCs w:val="28"/>
        </w:rPr>
      </w:pPr>
      <w:r>
        <w:rPr>
          <w:rFonts w:hint="eastAsia" w:ascii="仿宋" w:hAnsi="仿宋" w:eastAsia="仿宋" w:cs="仿宋"/>
          <w:bCs/>
          <w:color w:val="000000"/>
          <w:szCs w:val="28"/>
        </w:rPr>
        <w:t>“优秀学生干部”申报对象为中韩新媒体学院学生会全员。</w:t>
      </w:r>
    </w:p>
    <w:p w14:paraId="0D650120">
      <w:pPr>
        <w:widowControl w:val="0"/>
        <w:spacing w:before="78" w:beforeLines="25" w:after="78" w:afterLines="25"/>
        <w:ind w:firstLine="653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一、思想道德情况（25分）</w:t>
      </w:r>
    </w:p>
    <w:p w14:paraId="0655B31B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1.理想远大、信念坚定。带头学习党的科学理论特别是习近平新时代中国特色社会主义思想,树立共产主义远大理想和中国特色社会主义共同理想,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深入学习党的二十届三中全会精神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，全面贯彻习近平新时代中国特色社会主义思想，深刻领悟“两个确立”的决定性意义，增强“四个意识”、坚定“四个自信”、做到“两个维护”</w:t>
      </w: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,自觉践行社会主义核心价值观,传承中华优秀传统文化,大力弘扬爱国主义精神。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7278802C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2.刻苦学习、锐意创新。带头立足岗位、苦练本领、创先争优,热爱劳动、刻苦学习、崇尚实干,努力成为行业骨干、青年先锋,业务能力和工作实绩突出,团结带动青年作用明显。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5DC44067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3.敢于斗争、善于斗争。带头迎难而上、攻坚克难,做到不信邪、不怕鬼、骨头硬,勇于和不良言行作斗争,积极传播青春正能量,维护民族团结和国家安全。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718B8A72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4.艰苦奋斗、无私奉献。带头站稳人民立场,脚踏实地、求真务实,吃苦在前、享受在后,参与志愿服务、社会实践、社区报到等社会活动表现突出。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5098F0EE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ascii="仿宋" w:hAnsi="仿宋" w:eastAsia="仿宋" w:cs="Times New Roman"/>
          <w:color w:val="auto"/>
          <w:sz w:val="28"/>
          <w:szCs w:val="28"/>
          <w:highlight w:val="none"/>
        </w:rPr>
        <w:t>5.崇德向善、严守纪律。带头明大德、守公德、严私德,树立集体主义思想,严格遵纪守法,严格履行团员义务、正确行使团员权利,努力完成组织分配的工作。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（5分）</w:t>
      </w:r>
    </w:p>
    <w:p w14:paraId="147D0256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二、学习情况（25分）</w:t>
      </w:r>
    </w:p>
    <w:p w14:paraId="68799C46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1.热爱本专业，认真学习专业知识，提高专业理论水平和实践动手能力，知识构成全面，综合素质较高。（10分）</w:t>
      </w:r>
    </w:p>
    <w:p w14:paraId="1C6D2118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2.学习目的明确，自觉学习团的各项业务知识。（5分）</w:t>
      </w:r>
    </w:p>
    <w:p w14:paraId="219B57BC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3.视野开阔，具有创新思维，勇于和善于创造。（5分）</w:t>
      </w:r>
    </w:p>
    <w:p w14:paraId="5F817BBF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4.学习态度端正，成绩优良，学分绩点3.1以上（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加权平均成绩80分以上），完成本学年规定学分且本学年单科成绩无不及格者。（5分）</w:t>
      </w:r>
    </w:p>
    <w:p w14:paraId="675ADE6E">
      <w:pPr>
        <w:spacing w:before="78" w:beforeLines="25" w:after="78" w:afterLines="25"/>
        <w:ind w:firstLine="653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三、工作情况（30分）</w:t>
      </w:r>
    </w:p>
    <w:p w14:paraId="7B6F80E9">
      <w:pPr>
        <w:widowControl w:val="0"/>
        <w:ind w:firstLine="574" w:firstLineChars="205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1.积极协助、参与班级团支部开展形式新颖、内容丰富的团日活动，积极参与志愿服务及大学生社会实践活动，掌握一定社交礼仪，善于与人交往，日常表现突出。（10分）</w:t>
      </w:r>
    </w:p>
    <w:p w14:paraId="7FB1641A">
      <w:pPr>
        <w:widowControl w:val="0"/>
        <w:ind w:firstLine="574" w:firstLineChars="205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2.团结同学，热心帮助青年进步，严于律己，宽以待人，工作热情主动，谦虚谨慎，认真务实，遵纪守法，有强烈的责任心和集体荣誉感，能起到一定的表率作用。（10分）</w:t>
      </w:r>
    </w:p>
    <w:p w14:paraId="535A2438">
      <w:pPr>
        <w:widowControl w:val="0"/>
        <w:ind w:firstLine="574" w:firstLineChars="205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3.有明确的团员权利和义务观念，严格执行“三会两制一课”制度，按时上交团费，积极参加团的组织生活，自觉执行团的各项决议，关心和投身团组织建设，能对团组织的工作提出建设性意见和建议。（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分）</w:t>
      </w:r>
    </w:p>
    <w:p w14:paraId="4E543A92">
      <w:pPr>
        <w:widowControl w:val="0"/>
        <w:ind w:firstLine="574" w:firstLineChars="205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.在校、院、班（团支部）担任学生干部时间不少于一年。（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分）</w:t>
      </w:r>
    </w:p>
    <w:p w14:paraId="1F573921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四、生活作风（20分）</w:t>
      </w:r>
    </w:p>
    <w:p w14:paraId="726DF159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1.谦虚礼貌、与人友善，善与同学相处，甘于奉献、乐于助人，在同学中威信较高。（5分）</w:t>
      </w:r>
    </w:p>
    <w:p w14:paraId="7ED0DBBD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2.爱好广泛，积极参加各类文体活动、赛事，勤俭节约，吃苦耐劳。（5分）</w:t>
      </w:r>
    </w:p>
    <w:p w14:paraId="2D8ADDF8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3.乐观积极，自律自强，不惧逆境和挑战，敢于与困难作斗争。（5分）</w:t>
      </w:r>
    </w:p>
    <w:p w14:paraId="437233C2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4.有良好的卫生习惯，保持寝室卫生良好，自觉爱护校园环境，自觉履行保护环境的义务。（5分）</w:t>
      </w:r>
    </w:p>
    <w:p w14:paraId="1C4AF84F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五、其他</w:t>
      </w:r>
    </w:p>
    <w:p w14:paraId="02456C44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此项为附加项，如有以下情况，可在原有100分满分基础上另行加分，作为附加分：</w:t>
      </w:r>
    </w:p>
    <w:p w14:paraId="3C573024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1.个人或个人主要负责的项目荣获过校级或校级以上荣誉。（国家级加10分，省部级加8分，市厅级加5分，校级加2分）</w:t>
      </w:r>
    </w:p>
    <w:p w14:paraId="77DE9AD6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2.个人先进事迹等曾在相关媒体上（校级及以上）报道。（国家级加10分，省部级加8分，市厅级加5分，校级加2分）</w:t>
      </w:r>
    </w:p>
    <w:p w14:paraId="31E6F8B5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3.在当年度全国重大活动中有突出表现的，可加5分。</w:t>
      </w:r>
    </w:p>
    <w:p w14:paraId="04E00010">
      <w:pPr>
        <w:widowControl w:val="0"/>
        <w:ind w:firstLine="574" w:firstLineChars="205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4.在科技创新领域、乡村振兴领域、绿色发展领域、社会服务领域、卫国戍边领域、经济建设领域、就业创业领域及其他领域有突出贡献的，可加5分。</w:t>
      </w:r>
    </w:p>
    <w:p w14:paraId="465BC512">
      <w:pPr>
        <w:spacing w:before="78" w:beforeLines="25" w:after="78" w:afterLines="25"/>
        <w:ind w:firstLine="653"/>
        <w:rPr>
          <w:rFonts w:ascii="黑体" w:hAnsi="黑体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</w:rPr>
        <w:t>六、附则</w:t>
      </w:r>
    </w:p>
    <w:p w14:paraId="3B22E22F"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1.第（一）至第（四）项为必备条件，未达到条件者不得参评。</w:t>
      </w:r>
    </w:p>
    <w:p w14:paraId="5D574212"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2.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参评团员上交申报材料需附个人成绩单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教务系统盖章版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" w:cs="Times New Roman"/>
          <w:color w:val="000000"/>
          <w:szCs w:val="28"/>
        </w:rPr>
        <w:t>，学生会将对参评学员成绩进行抽查。</w:t>
      </w:r>
    </w:p>
    <w:p w14:paraId="1EBA6543">
      <w:pPr>
        <w:widowControl w:val="0"/>
        <w:ind w:firstLine="560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以上</w:t>
      </w:r>
      <w:r>
        <w:rPr>
          <w:rFonts w:ascii="仿宋_GB2312" w:hAnsi="仿宋" w:cs="Times New Roman"/>
          <w:color w:val="000000"/>
          <w:szCs w:val="28"/>
        </w:rPr>
        <w:t>办法的解释权归</w:t>
      </w:r>
      <w:r>
        <w:rPr>
          <w:rFonts w:hint="eastAsia" w:ascii="仿宋_GB2312" w:hAnsi="仿宋" w:cs="Times New Roman"/>
          <w:color w:val="000000"/>
          <w:szCs w:val="28"/>
        </w:rPr>
        <w:t>中韩新媒体学院学生会所有</w:t>
      </w:r>
      <w:r>
        <w:rPr>
          <w:rFonts w:ascii="仿宋_GB2312" w:hAnsi="仿宋" w:cs="Times New Roman"/>
          <w:color w:val="000000"/>
          <w:szCs w:val="28"/>
        </w:rPr>
        <w:t>。</w:t>
      </w:r>
    </w:p>
    <w:p w14:paraId="2845F9C1">
      <w:pPr>
        <w:widowControl w:val="0"/>
        <w:ind w:right="1120" w:firstLine="198" w:firstLineChars="71"/>
        <w:rPr>
          <w:rFonts w:ascii="仿宋_GB2312" w:hAnsi="仿宋" w:cs="Times New Roman"/>
          <w:color w:val="000000"/>
          <w:szCs w:val="28"/>
        </w:rPr>
      </w:pPr>
    </w:p>
    <w:p w14:paraId="0EBE97AA">
      <w:pPr>
        <w:widowControl w:val="0"/>
        <w:ind w:right="1120" w:firstLine="0" w:firstLineChars="0"/>
        <w:rPr>
          <w:rFonts w:ascii="仿宋_GB2312" w:hAnsi="仿宋" w:cs="Times New Roman"/>
          <w:color w:val="000000"/>
          <w:szCs w:val="28"/>
        </w:rPr>
      </w:pPr>
    </w:p>
    <w:p w14:paraId="5C687B89">
      <w:pPr>
        <w:widowControl w:val="0"/>
        <w:spacing w:after="0"/>
        <w:ind w:firstLine="560"/>
        <w:jc w:val="right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中韩新媒体学院学生会</w:t>
      </w:r>
    </w:p>
    <w:p w14:paraId="6F85EF93">
      <w:pPr>
        <w:widowControl w:val="0"/>
        <w:spacing w:after="0"/>
        <w:ind w:firstLine="0" w:firstLineChars="0"/>
        <w:jc w:val="right"/>
        <w:rPr>
          <w:rFonts w:ascii="仿宋_GB2312" w:hAnsi="仿宋" w:cs="Times New Roman"/>
          <w:color w:val="000000"/>
          <w:szCs w:val="28"/>
        </w:rPr>
      </w:pPr>
      <w:r>
        <w:rPr>
          <w:rFonts w:hint="eastAsia" w:ascii="仿宋_GB2312" w:hAnsi="仿宋" w:cs="Times New Roman"/>
          <w:color w:val="000000"/>
          <w:szCs w:val="28"/>
        </w:rPr>
        <w:t>202</w:t>
      </w:r>
      <w:r>
        <w:rPr>
          <w:rFonts w:hint="eastAsia" w:ascii="仿宋_GB2312" w:hAnsi="仿宋" w:cs="Times New Roman"/>
          <w:color w:val="000000"/>
          <w:szCs w:val="28"/>
          <w:lang w:val="en-US" w:eastAsia="zh-CN"/>
        </w:rPr>
        <w:t>6</w:t>
      </w:r>
      <w:r>
        <w:rPr>
          <w:rFonts w:hint="eastAsia" w:ascii="仿宋_GB2312" w:hAnsi="仿宋" w:cs="Times New Roman"/>
          <w:color w:val="000000"/>
          <w:szCs w:val="28"/>
        </w:rPr>
        <w:t>年4月</w:t>
      </w:r>
      <w:r>
        <w:rPr>
          <w:rFonts w:hint="eastAsia" w:ascii="仿宋_GB2312" w:hAnsi="仿宋" w:cs="Times New Roman"/>
          <w:color w:val="000000"/>
          <w:szCs w:val="28"/>
          <w:highlight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hAnsi="仿宋" w:cs="Times New Roman"/>
          <w:color w:val="000000"/>
          <w:szCs w:val="28"/>
        </w:rPr>
        <w:t>日</w:t>
      </w:r>
    </w:p>
    <w:p w14:paraId="7BB65504">
      <w:pPr>
        <w:widowControl w:val="0"/>
        <w:spacing w:after="156" w:afterLines="50"/>
        <w:ind w:firstLine="0" w:firstLineChars="0"/>
        <w:jc w:val="center"/>
        <w:rPr>
          <w:rFonts w:ascii="方正小标宋简体" w:hAnsi="仿宋" w:eastAsia="方正小标宋简体" w:cs="Times New Roman"/>
          <w:color w:val="000000"/>
          <w:sz w:val="36"/>
          <w:szCs w:val="36"/>
        </w:rPr>
      </w:pPr>
      <w:r>
        <w:rPr>
          <w:rFonts w:ascii="仿宋" w:hAnsi="仿宋" w:eastAsia="仿宋" w:cs="Times New Roman"/>
          <w:color w:val="000000"/>
          <w:szCs w:val="28"/>
        </w:rPr>
        <w:br w:type="page"/>
      </w:r>
      <w:r>
        <w:rPr>
          <w:rFonts w:hint="eastAsia" w:ascii="方正小标宋简体" w:hAnsi="仿宋" w:eastAsia="方正小标宋简体" w:cs="Times New Roman"/>
          <w:color w:val="000000"/>
          <w:sz w:val="36"/>
          <w:szCs w:val="36"/>
        </w:rPr>
        <w:t>“优秀学生干部”申报表</w:t>
      </w:r>
    </w:p>
    <w:tbl>
      <w:tblPr>
        <w:tblStyle w:val="5"/>
        <w:tblW w:w="8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463"/>
        <w:gridCol w:w="993"/>
        <w:gridCol w:w="1417"/>
        <w:gridCol w:w="284"/>
        <w:gridCol w:w="335"/>
        <w:gridCol w:w="515"/>
        <w:gridCol w:w="1139"/>
        <w:gridCol w:w="1531"/>
      </w:tblGrid>
      <w:tr w14:paraId="00FA8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  <w:vAlign w:val="center"/>
          </w:tcPr>
          <w:p w14:paraId="5A9F6505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363" w:type="dxa"/>
            <w:gridSpan w:val="2"/>
            <w:vAlign w:val="center"/>
          </w:tcPr>
          <w:p w14:paraId="7305CF49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107145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性 别</w:t>
            </w:r>
          </w:p>
        </w:tc>
        <w:tc>
          <w:tcPr>
            <w:tcW w:w="1701" w:type="dxa"/>
            <w:gridSpan w:val="2"/>
            <w:vAlign w:val="center"/>
          </w:tcPr>
          <w:p w14:paraId="72927E35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B9E21E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年 龄</w:t>
            </w:r>
          </w:p>
        </w:tc>
        <w:tc>
          <w:tcPr>
            <w:tcW w:w="1139" w:type="dxa"/>
            <w:vAlign w:val="center"/>
          </w:tcPr>
          <w:p w14:paraId="6FB69833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vAlign w:val="center"/>
          </w:tcPr>
          <w:p w14:paraId="471ACDFD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hAnsi="仿宋" w:cs="Times New Roman"/>
                <w:color w:val="000000"/>
                <w:sz w:val="24"/>
                <w:szCs w:val="24"/>
              </w:rPr>
              <w:t>照片</w:t>
            </w:r>
          </w:p>
        </w:tc>
      </w:tr>
      <w:tr w14:paraId="1BDB7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0" w:type="dxa"/>
            <w:gridSpan w:val="2"/>
            <w:vAlign w:val="center"/>
          </w:tcPr>
          <w:p w14:paraId="34F34C52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56" w:type="dxa"/>
            <w:gridSpan w:val="2"/>
            <w:vAlign w:val="center"/>
          </w:tcPr>
          <w:p w14:paraId="1368448D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22460D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加权平均成绩</w:t>
            </w:r>
          </w:p>
        </w:tc>
        <w:tc>
          <w:tcPr>
            <w:tcW w:w="1989" w:type="dxa"/>
            <w:gridSpan w:val="3"/>
            <w:vAlign w:val="center"/>
          </w:tcPr>
          <w:p w14:paraId="4C6BA63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019AACA7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68F47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00" w:type="dxa"/>
            <w:gridSpan w:val="2"/>
            <w:vAlign w:val="center"/>
          </w:tcPr>
          <w:p w14:paraId="0FF5F28C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学院班级</w:t>
            </w:r>
          </w:p>
        </w:tc>
        <w:tc>
          <w:tcPr>
            <w:tcW w:w="1456" w:type="dxa"/>
            <w:gridSpan w:val="2"/>
            <w:vAlign w:val="center"/>
          </w:tcPr>
          <w:p w14:paraId="2118E01D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2569451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现任职务</w:t>
            </w:r>
          </w:p>
        </w:tc>
        <w:tc>
          <w:tcPr>
            <w:tcW w:w="1989" w:type="dxa"/>
            <w:gridSpan w:val="3"/>
            <w:vAlign w:val="center"/>
          </w:tcPr>
          <w:p w14:paraId="44B2FB8C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2428CA8C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329EA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2" w:hRule="atLeast"/>
          <w:jc w:val="center"/>
        </w:trPr>
        <w:tc>
          <w:tcPr>
            <w:tcW w:w="900" w:type="dxa"/>
            <w:vAlign w:val="center"/>
          </w:tcPr>
          <w:p w14:paraId="4ECE6CC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主   要  事  迹</w:t>
            </w:r>
          </w:p>
        </w:tc>
        <w:tc>
          <w:tcPr>
            <w:tcW w:w="7577" w:type="dxa"/>
            <w:gridSpan w:val="9"/>
            <w:vAlign w:val="center"/>
          </w:tcPr>
          <w:p w14:paraId="1F3A42BC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513B3BC2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1371AABB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4F0989A7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28558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8" w:hRule="atLeast"/>
          <w:jc w:val="center"/>
        </w:trPr>
        <w:tc>
          <w:tcPr>
            <w:tcW w:w="900" w:type="dxa"/>
            <w:vAlign w:val="center"/>
          </w:tcPr>
          <w:p w14:paraId="7DD8C046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曾  获  奖  励</w:t>
            </w:r>
          </w:p>
        </w:tc>
        <w:tc>
          <w:tcPr>
            <w:tcW w:w="7577" w:type="dxa"/>
            <w:gridSpan w:val="9"/>
            <w:vAlign w:val="center"/>
          </w:tcPr>
          <w:p w14:paraId="4FCC38BB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 w14:paraId="428A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9" w:hRule="atLeast"/>
          <w:jc w:val="center"/>
        </w:trPr>
        <w:tc>
          <w:tcPr>
            <w:tcW w:w="900" w:type="dxa"/>
            <w:vAlign w:val="center"/>
          </w:tcPr>
          <w:p w14:paraId="30ECE5D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所</w:t>
            </w:r>
          </w:p>
          <w:p w14:paraId="3DA76BC8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在</w:t>
            </w:r>
          </w:p>
          <w:p w14:paraId="098DF5F7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部</w:t>
            </w:r>
          </w:p>
          <w:p w14:paraId="7846962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门</w:t>
            </w:r>
          </w:p>
          <w:p w14:paraId="3B999C52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意</w:t>
            </w:r>
          </w:p>
          <w:p w14:paraId="45BAD01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3773" w:type="dxa"/>
            <w:gridSpan w:val="4"/>
            <w:vAlign w:val="center"/>
          </w:tcPr>
          <w:p w14:paraId="5EB02435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5658257D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5ED842EA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43897A3D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6DD4A1B9">
            <w:pPr>
              <w:widowControl w:val="0"/>
              <w:ind w:firstLine="840" w:firstLineChars="350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部长签字：</w:t>
            </w:r>
          </w:p>
          <w:p w14:paraId="7A99305F">
            <w:pPr>
              <w:widowControl w:val="0"/>
              <w:ind w:firstLine="1440" w:firstLineChars="60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619" w:type="dxa"/>
            <w:gridSpan w:val="2"/>
            <w:textDirection w:val="tbRlV"/>
            <w:vAlign w:val="center"/>
          </w:tcPr>
          <w:p w14:paraId="31199694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分 团 委 意 见</w:t>
            </w:r>
          </w:p>
        </w:tc>
        <w:tc>
          <w:tcPr>
            <w:tcW w:w="3185" w:type="dxa"/>
            <w:gridSpan w:val="3"/>
            <w:tcBorders>
              <w:right w:val="single" w:color="auto" w:sz="4" w:space="0"/>
            </w:tcBorders>
            <w:vAlign w:val="center"/>
          </w:tcPr>
          <w:p w14:paraId="6D617CC0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AE3DF60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2514BD36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1961DA7A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5ACB87A8">
            <w:pPr>
              <w:ind w:firstLine="360" w:firstLineChars="15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（签章）：</w:t>
            </w:r>
          </w:p>
          <w:p w14:paraId="6FC1CFEC">
            <w:pPr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 xml:space="preserve">      年  月  日</w:t>
            </w:r>
          </w:p>
        </w:tc>
      </w:tr>
      <w:tr w14:paraId="4EE2F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4BA7B0CF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备</w:t>
            </w:r>
          </w:p>
          <w:p w14:paraId="19B31681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cs="Times New Roman"/>
                <w:color w:val="000000"/>
                <w:sz w:val="24"/>
                <w:szCs w:val="24"/>
              </w:rPr>
              <w:t>注</w:t>
            </w:r>
          </w:p>
        </w:tc>
        <w:tc>
          <w:tcPr>
            <w:tcW w:w="7577" w:type="dxa"/>
            <w:gridSpan w:val="9"/>
            <w:tcBorders>
              <w:right w:val="single" w:color="auto" w:sz="4" w:space="0"/>
            </w:tcBorders>
            <w:vAlign w:val="center"/>
          </w:tcPr>
          <w:p w14:paraId="20F0363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  <w:p w14:paraId="4488091E">
            <w:pPr>
              <w:widowControl w:val="0"/>
              <w:ind w:firstLine="0" w:firstLineChars="0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</w:tbl>
    <w:p w14:paraId="35626E67">
      <w:pPr>
        <w:ind w:firstLine="0" w:firstLineChars="0"/>
        <w:jc w:val="center"/>
        <w:rPr>
          <w:rFonts w:ascii="仿宋_GB2312" w:hAnsi="仿宋_GB2312"/>
          <w:sz w:val="21"/>
          <w:szCs w:val="21"/>
        </w:rPr>
      </w:pPr>
      <w:r>
        <w:rPr>
          <w:rFonts w:hint="eastAsia" w:ascii="仿宋_GB2312" w:hAnsi="仿宋_GB2312"/>
          <w:sz w:val="21"/>
          <w:szCs w:val="21"/>
        </w:rPr>
        <w:t>中韩新媒体学院二</w:t>
      </w:r>
      <w:r>
        <w:rPr>
          <w:rFonts w:hint="eastAsia" w:ascii="微软雅黑" w:hAnsi="微软雅黑" w:eastAsia="微软雅黑" w:cs="微软雅黑"/>
          <w:sz w:val="21"/>
          <w:szCs w:val="21"/>
        </w:rPr>
        <w:t>〇</w:t>
      </w:r>
      <w:r>
        <w:rPr>
          <w:rFonts w:hint="eastAsia" w:ascii="仿宋_GB2312" w:hAnsi="仿宋_GB2312"/>
          <w:sz w:val="21"/>
          <w:szCs w:val="21"/>
        </w:rPr>
        <w:t>二</w:t>
      </w:r>
      <w:r>
        <w:rPr>
          <w:rFonts w:hint="eastAsia" w:ascii="仿宋_GB2312" w:hAnsi="仿宋_GB2312" w:cs="微软雅黑"/>
          <w:sz w:val="21"/>
          <w:szCs w:val="21"/>
          <w:lang w:val="en-US" w:eastAsia="zh-CN"/>
        </w:rPr>
        <w:t>六</w:t>
      </w:r>
      <w:r>
        <w:rPr>
          <w:rFonts w:hint="eastAsia" w:ascii="仿宋_GB2312" w:hAnsi="仿宋_GB2312"/>
          <w:sz w:val="21"/>
          <w:szCs w:val="21"/>
        </w:rPr>
        <w:t>年制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4390F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BA805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ABA9D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560"/>
      </w:pPr>
      <w:r>
        <w:separator/>
      </w:r>
    </w:p>
  </w:footnote>
  <w:footnote w:type="continuationSeparator" w:id="1">
    <w:p>
      <w:pPr>
        <w:spacing w:before="0" w:after="0"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BDF7B">
    <w:pPr>
      <w:ind w:firstLine="5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7A437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5C35A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FiOTdjYmEwYWU0ZWEzMDM3ODQxZDlhMjk0ZjcwZGQifQ=="/>
  </w:docVars>
  <w:rsids>
    <w:rsidRoot w:val="007D190B"/>
    <w:rsid w:val="00027DEA"/>
    <w:rsid w:val="000B76AE"/>
    <w:rsid w:val="001311C6"/>
    <w:rsid w:val="006A48B0"/>
    <w:rsid w:val="007D190B"/>
    <w:rsid w:val="00A01E7C"/>
    <w:rsid w:val="3DDC3759"/>
    <w:rsid w:val="4E163ECA"/>
    <w:rsid w:val="6870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4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eastAsia="黑体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1598</Words>
  <Characters>1639</Characters>
  <Lines>10</Lines>
  <Paragraphs>2</Paragraphs>
  <TotalTime>0</TotalTime>
  <ScaleCrop>false</ScaleCrop>
  <LinksUpToDate>false</LinksUpToDate>
  <CharactersWithSpaces>1673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2020-03-22T00:44:00Z</dcterms:created>
  <dc:creator>武天淇</dc:creator>
  <cp:lastModifiedBy>、Myu.</cp:lastModifiedBy>
  <dcterms:modified xsi:type="dcterms:W3CDTF">2026-04-03T08:24:21Z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95BDF4D2D42F49BF8CB063C8DA5DEDE7_13</vt:lpwstr>
  </property>
  <property fmtid="{D5CDD505-2E9C-101B-9397-08002B2CF9AE}" pid="4" name="KSOTemplateDocerSaveRecord">
    <vt:lpwstr>eyJoZGlkIjoiMDhlYzdhM2Y2YzRhM2IzZWY3ZGJmYWMzMmE1NmQ0OTEiLCJ1c2VySWQiOiI0NjczNDgyNjAifQ==</vt:lpwstr>
  </property>
</Properties>
</file>