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6AC596">
      <w:pPr>
        <w:widowControl w:val="0"/>
        <w:ind w:firstLine="0" w:firstLineChars="0"/>
        <w:jc w:val="left"/>
        <w:rPr>
          <w:rFonts w:hint="eastAsia" w:ascii="仿宋_GB2312" w:hAnsi="黑体" w:eastAsia="仿宋_GB2312" w:cs="Times New Roman"/>
          <w:color w:val="000000"/>
          <w:sz w:val="36"/>
          <w:szCs w:val="36"/>
          <w:lang w:val="en-US" w:eastAsia="zh-CN"/>
        </w:rPr>
      </w:pPr>
      <w:r>
        <w:rPr>
          <w:rFonts w:hint="eastAsia" w:ascii="仿宋_GB2312" w:hAnsi="黑体" w:cs="Times New Roman"/>
          <w:color w:val="000000"/>
          <w:sz w:val="36"/>
          <w:szCs w:val="36"/>
        </w:rPr>
        <w:t>附件1</w:t>
      </w:r>
      <w:r>
        <w:rPr>
          <w:rFonts w:hint="eastAsia" w:ascii="仿宋_GB2312" w:hAnsi="黑体" w:cs="Times New Roman"/>
          <w:color w:val="000000"/>
          <w:sz w:val="36"/>
          <w:szCs w:val="36"/>
          <w:lang w:val="en-US" w:eastAsia="zh-CN"/>
        </w:rPr>
        <w:t>1</w:t>
      </w:r>
    </w:p>
    <w:p w14:paraId="6E79DFF1">
      <w:pPr>
        <w:widowControl w:val="0"/>
        <w:spacing w:before="156" w:beforeLines="50"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“优秀共青团员”评选细则</w:t>
      </w:r>
    </w:p>
    <w:p w14:paraId="4B13BBF5">
      <w:pPr>
        <w:widowControl w:val="0"/>
        <w:ind w:firstLine="560"/>
        <w:rPr>
          <w:rFonts w:ascii="仿宋_GB2312" w:hAnsi="仿宋_GB2312" w:cs="仿宋_GB2312"/>
          <w:b/>
          <w:bCs w:val="0"/>
          <w:color w:val="000000"/>
          <w:szCs w:val="28"/>
        </w:rPr>
      </w:pPr>
      <w:r>
        <w:rPr>
          <w:rFonts w:hint="eastAsia" w:ascii="仿宋_GB2312" w:hAnsi="仿宋_GB2312" w:cs="仿宋_GB2312"/>
          <w:b/>
          <w:bCs w:val="0"/>
          <w:color w:val="000000"/>
          <w:szCs w:val="28"/>
        </w:rPr>
        <w:t>“优秀共青团员”申报对象为</w:t>
      </w:r>
      <w:r>
        <w:rPr>
          <w:rFonts w:hint="eastAsia" w:ascii="仿宋_GB2312" w:hAnsi="仿宋_GB2312" w:cs="仿宋_GB2312"/>
          <w:b/>
          <w:bCs w:val="0"/>
          <w:color w:val="000000"/>
          <w:szCs w:val="28"/>
          <w:lang w:eastAsia="zh-Hans"/>
        </w:rPr>
        <w:t>全院各</w:t>
      </w:r>
      <w:r>
        <w:rPr>
          <w:rFonts w:hint="eastAsia" w:ascii="仿宋_GB2312" w:hAnsi="仿宋_GB2312" w:cs="仿宋_GB2312"/>
          <w:b/>
          <w:bCs w:val="0"/>
          <w:color w:val="000000"/>
          <w:szCs w:val="28"/>
        </w:rPr>
        <w:t>团支部</w:t>
      </w:r>
      <w:r>
        <w:rPr>
          <w:rFonts w:ascii="仿宋_GB2312" w:hAnsi="仿宋_GB2312" w:cs="仿宋_GB2312"/>
          <w:b/>
          <w:bCs w:val="0"/>
          <w:color w:val="000000"/>
          <w:szCs w:val="28"/>
        </w:rPr>
        <w:t>共青</w:t>
      </w:r>
      <w:r>
        <w:rPr>
          <w:rFonts w:hint="eastAsia" w:ascii="仿宋_GB2312" w:hAnsi="仿宋_GB2312" w:cs="仿宋_GB2312"/>
          <w:b/>
          <w:bCs w:val="0"/>
          <w:color w:val="000000"/>
          <w:szCs w:val="28"/>
        </w:rPr>
        <w:t>团员。</w:t>
      </w:r>
    </w:p>
    <w:p w14:paraId="75CB68C4">
      <w:pPr>
        <w:widowControl w:val="0"/>
        <w:spacing w:before="78" w:beforeLines="25" w:after="78" w:afterLines="25" w:line="560" w:lineRule="exact"/>
        <w:ind w:firstLine="640"/>
        <w:rPr>
          <w:rFonts w:ascii="黑体" w:hAnsi="仿宋" w:eastAsia="黑体" w:cs="Times New Roman"/>
          <w:bCs/>
          <w:color w:val="auto"/>
          <w:sz w:val="32"/>
          <w:szCs w:val="32"/>
          <w:highlight w:val="none"/>
        </w:rPr>
      </w:pPr>
      <w:r>
        <w:rPr>
          <w:rFonts w:hint="eastAsia" w:ascii="黑体" w:hAnsi="仿宋" w:eastAsia="黑体"/>
          <w:bCs/>
          <w:color w:val="auto"/>
          <w:sz w:val="32"/>
          <w:szCs w:val="32"/>
          <w:highlight w:val="none"/>
        </w:rPr>
        <w:t>一、思想道德情况（25分）</w:t>
      </w:r>
    </w:p>
    <w:p w14:paraId="177F2383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1.理想远大、信念坚定。带头学习党的科学理论特别是习近平新时代中国特色社会主义思想,树立共产主义远大理想和中国特色社会主义共同理想,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深入学习党的二十届三中全会精神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，全面贯彻习近平新时代中国特色社会主义思想，深刻领悟“两个确立”的决定性意义，增强“四个意识”、坚定“四个自信”、做到“两个维护”</w:t>
      </w: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,自觉践行社会主义核心价值观,传承中华优秀传统文化,大力弘扬爱国主义精神。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（5分）</w:t>
      </w:r>
    </w:p>
    <w:p w14:paraId="03821942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2.刻苦学习、锐意创新。带头立足岗位、苦练本领、创先争优,热爱劳动、刻苦学习、崇尚实干,努力成为行业骨干、青年先锋,业务能力和工作实绩突出,团结带动青年作用明显。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（5分）</w:t>
      </w:r>
    </w:p>
    <w:p w14:paraId="310FA316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3.敢于斗争、善于斗争。带头迎难而上、攻坚克难,做到不信邪、不怕鬼、骨头硬,勇于和不良言行作斗争,积极传播青春正能量,维护民族团结和国家安全。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（5分）</w:t>
      </w:r>
    </w:p>
    <w:p w14:paraId="3FF05FFB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4.艰苦奋斗、无私奉献。带头站稳人民立场,脚踏实地、求真务实,吃苦在前、享受在后,参与志愿服务、社会实践、社区报到等社会活动表现突出。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（5分）</w:t>
      </w:r>
    </w:p>
    <w:p w14:paraId="039EE3A0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5.崇德向善、严守纪律。带头明大德、守公德、严私德,树立集体主义思想,严格遵纪守法,严格履行团员义务、正确行使团员权利,努力完成组织分配的工作。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（5分）</w:t>
      </w:r>
    </w:p>
    <w:p w14:paraId="018F1086">
      <w:pPr>
        <w:spacing w:before="78" w:beforeLines="25" w:after="78" w:afterLines="25" w:line="560" w:lineRule="exact"/>
        <w:ind w:firstLine="640"/>
        <w:rPr>
          <w:rFonts w:ascii="黑体" w:hAnsi="仿宋" w:eastAsia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仿宋" w:eastAsia="黑体"/>
          <w:color w:val="auto"/>
          <w:sz w:val="32"/>
          <w:szCs w:val="32"/>
          <w:highlight w:val="none"/>
        </w:rPr>
        <w:t>二、学习情况（25分）</w:t>
      </w:r>
    </w:p>
    <w:p w14:paraId="68799C46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1.热爱本专业，认真学习专业知识，提高专业理论水平和实践动手能力，知识构成全面，综合素质较高。（10分）</w:t>
      </w:r>
    </w:p>
    <w:p w14:paraId="1C6D2118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2.学习目的明确，自觉学习团的各项业务知识。（5分）</w:t>
      </w:r>
    </w:p>
    <w:p w14:paraId="219B57BC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3.视野开阔，具有创新思维，勇于和善于创造。（5分）</w:t>
      </w:r>
    </w:p>
    <w:p w14:paraId="5F817BBF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4.学习态度端正，成绩优良，学分绩点3.1以上（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val="en-US" w:eastAsia="zh-CN"/>
        </w:rPr>
        <w:t>或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加权平均成绩80分以上），完成本学年规定学分且本学年单科成绩无不及格者。（5分）</w:t>
      </w:r>
    </w:p>
    <w:p w14:paraId="05752DED">
      <w:pPr>
        <w:spacing w:before="78" w:beforeLines="25" w:after="78" w:afterLines="25" w:line="560" w:lineRule="exact"/>
        <w:ind w:firstLine="640"/>
        <w:rPr>
          <w:rFonts w:ascii="黑体" w:hAnsi="仿宋" w:eastAsia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仿宋" w:eastAsia="黑体"/>
          <w:color w:val="auto"/>
          <w:sz w:val="32"/>
          <w:szCs w:val="32"/>
          <w:highlight w:val="none"/>
        </w:rPr>
        <w:t>三、工作情况（30分）</w:t>
      </w:r>
    </w:p>
    <w:p w14:paraId="7B6F80E9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1.积极协助、参与班级团支部开展形式新颖、内容丰富的团日活动，积极参与志愿服务及大学生社会实践活动，掌握一定社交礼仪，善于与人交往，日常表现突出。（10分）</w:t>
      </w:r>
    </w:p>
    <w:p w14:paraId="7FB1641A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2.团结同学，热心帮助青年进步，严于律己，宽以待人，工作热情主动，谦虚谨慎，认真务实，遵纪守法，有强烈的责任心和集体荣誉感，能起到一定的表率作用。（10分）</w:t>
      </w:r>
    </w:p>
    <w:p w14:paraId="535A2438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3.有明确的团员权利和义务观念，严格执行“三会两制一课”制度，按时上交团费，积极参加团的组织生活，自觉执行团的各项决议，关心和投身团组织建设，能对团组织的工作提出建设性意见和建议。（10分）</w:t>
      </w:r>
    </w:p>
    <w:p w14:paraId="442C4C0A">
      <w:pPr>
        <w:spacing w:before="78" w:beforeLines="25" w:after="78" w:afterLines="25" w:line="560" w:lineRule="exact"/>
        <w:ind w:firstLine="640"/>
        <w:rPr>
          <w:rFonts w:ascii="黑体" w:hAnsi="仿宋" w:eastAsia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仿宋" w:eastAsia="黑体"/>
          <w:color w:val="auto"/>
          <w:sz w:val="32"/>
          <w:szCs w:val="32"/>
          <w:highlight w:val="none"/>
        </w:rPr>
        <w:t>四、生活作风（20分）</w:t>
      </w:r>
    </w:p>
    <w:p w14:paraId="726DF159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1.谦虚礼貌、与人友善，善与同学相处，甘于奉献、乐于助人，在同学中威信较高。（5分）</w:t>
      </w:r>
    </w:p>
    <w:p w14:paraId="7ED0DBBD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2.爱好广泛，积极参加各类文体活动、赛事，勤俭节约，吃苦耐劳。（5分）</w:t>
      </w:r>
    </w:p>
    <w:p w14:paraId="2D8ADDF8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3.乐观积极，自律自强，不惧逆境和挑战，敢于与困难作斗争。（5分）</w:t>
      </w:r>
    </w:p>
    <w:p w14:paraId="437233C2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4.有良好的卫生习惯，保持寝室卫生良好，自觉爱护校园环境，自觉履行保护环境的义务。（5分）</w:t>
      </w:r>
    </w:p>
    <w:p w14:paraId="0F3869F4">
      <w:pPr>
        <w:spacing w:before="78" w:beforeLines="25" w:after="78" w:afterLines="25" w:line="560" w:lineRule="exact"/>
        <w:ind w:firstLine="640"/>
        <w:rPr>
          <w:rFonts w:ascii="黑体" w:hAnsi="仿宋" w:eastAsia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仿宋" w:eastAsia="黑体"/>
          <w:color w:val="auto"/>
          <w:sz w:val="32"/>
          <w:szCs w:val="32"/>
          <w:highlight w:val="none"/>
        </w:rPr>
        <w:t>五、其他</w:t>
      </w:r>
    </w:p>
    <w:p w14:paraId="02456C44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此项为附加项，如有以下情况，可在原有100分满分基础上另行加分，作为附加分：</w:t>
      </w:r>
    </w:p>
    <w:p w14:paraId="3C573024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1.个人或个人主要负责的项目荣获过校级或校级以上荣誉。（国家级加10分，省部级加8分，市厅级加5分，校级加2分）</w:t>
      </w:r>
    </w:p>
    <w:p w14:paraId="77DE9AD6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2.个人先进事迹等曾在相关媒体上（校级及以上）报道。（国家级加10分，省部级加8分，市厅级加5分，校级加2分）</w:t>
      </w:r>
    </w:p>
    <w:p w14:paraId="31E6F8B5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3.在当年度全国重大活动中有突出表现的，可加5分。</w:t>
      </w:r>
    </w:p>
    <w:p w14:paraId="04E00010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4.在科技创新领域、乡村振兴领域、绿色发展领域、社会服务领域、卫国戍边领域、经济建设领域、就业创业领域及其他领域有突出贡献的，可加5分。</w:t>
      </w:r>
    </w:p>
    <w:p w14:paraId="206F2428">
      <w:pPr>
        <w:spacing w:before="78" w:beforeLines="25" w:after="78" w:afterLines="25" w:line="560" w:lineRule="exact"/>
        <w:ind w:firstLine="640"/>
        <w:rPr>
          <w:rFonts w:ascii="黑体" w:hAnsi="仿宋" w:eastAsia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仿宋" w:eastAsia="黑体"/>
          <w:color w:val="auto"/>
          <w:sz w:val="32"/>
          <w:szCs w:val="32"/>
          <w:highlight w:val="none"/>
        </w:rPr>
        <w:t>六、附则</w:t>
      </w:r>
    </w:p>
    <w:p w14:paraId="62CACACD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1.第（一）至第（四）项为必备条件，未达到条件者不得参评。</w:t>
      </w:r>
    </w:p>
    <w:p w14:paraId="18D30420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2.参评团员上交申报材料需附个人成绩单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val="en-US" w:eastAsia="zh-CN"/>
        </w:rPr>
        <w:t>教务系统盖章版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，校团委将对参评团员成绩进行抽查。</w:t>
      </w:r>
    </w:p>
    <w:p w14:paraId="7251F772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以上</w:t>
      </w: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办法的解释权归共青团中南财经政法大学委员会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所有</w:t>
      </w: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。</w:t>
      </w:r>
    </w:p>
    <w:p w14:paraId="4D8EB69E">
      <w:pPr>
        <w:widowControl w:val="0"/>
        <w:spacing w:line="560" w:lineRule="exact"/>
        <w:ind w:right="1120" w:firstLine="0" w:firstLineChars="0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</w:p>
    <w:p w14:paraId="77009BF1">
      <w:pPr>
        <w:widowControl w:val="0"/>
        <w:spacing w:line="560" w:lineRule="exact"/>
        <w:ind w:right="1120" w:firstLine="0" w:firstLineChars="0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</w:p>
    <w:p w14:paraId="02397A0E">
      <w:pPr>
        <w:widowControl w:val="0"/>
        <w:ind w:firstLine="574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  <w:lang w:eastAsia="zh-Hans"/>
        </w:rPr>
      </w:pPr>
      <w:r>
        <w:rPr>
          <w:rFonts w:hint="eastAsia" w:ascii="仿宋_GB2312" w:hAnsi="仿宋" w:cs="Times New Roman"/>
          <w:color w:val="000000"/>
          <w:szCs w:val="28"/>
          <w:lang w:val="en-US" w:eastAsia="zh-CN"/>
        </w:rPr>
        <w:t xml:space="preserve">                           </w:t>
      </w:r>
      <w:r>
        <w:rPr>
          <w:rFonts w:hint="eastAsia" w:ascii="仿宋_GB2312" w:hAnsi="仿宋" w:cs="Times New Roman"/>
          <w:color w:val="000000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" w:cs="Times New Roman"/>
          <w:color w:val="000000"/>
          <w:sz w:val="32"/>
          <w:szCs w:val="32"/>
          <w:lang w:eastAsia="zh-Hans"/>
        </w:rPr>
        <w:t>中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eastAsia="zh-Hans"/>
        </w:rPr>
        <w:t>韩新媒体学院团委</w:t>
      </w:r>
    </w:p>
    <w:p w14:paraId="374EFDFE">
      <w:pPr>
        <w:widowControl w:val="0"/>
        <w:ind w:firstLine="656" w:firstLineChars="205"/>
        <w:rPr>
          <w:rFonts w:hint="default" w:ascii="仿宋" w:hAnsi="仿宋" w:eastAsia="仿宋" w:cs="Times New Roman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val="en-US" w:eastAsia="zh-CN"/>
        </w:rPr>
        <w:t xml:space="preserve">                              2025年4月16</w:t>
      </w:r>
      <w:bookmarkStart w:id="0" w:name="_GoBack"/>
      <w:bookmarkEnd w:id="0"/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val="en-US" w:eastAsia="zh-CN"/>
        </w:rPr>
        <w:t>日</w:t>
      </w:r>
    </w:p>
    <w:p w14:paraId="3B98D698">
      <w:pPr>
        <w:ind w:firstLine="0" w:firstLineChars="0"/>
        <w:rPr>
          <w:rFonts w:ascii="仿宋_GB2312"/>
          <w:sz w:val="21"/>
          <w:szCs w:val="21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04643B"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AE36CD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550715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190FAF">
    <w:pPr>
      <w:ind w:firstLine="5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A487FC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1A3EB4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0ODhlYWEyNWNlNTE5OGE0MzQyMTYzZDU0NDQ0MTgifQ=="/>
  </w:docVars>
  <w:rsids>
    <w:rsidRoot w:val="006735EC"/>
    <w:rsid w:val="000039DF"/>
    <w:rsid w:val="00033DE4"/>
    <w:rsid w:val="00042C1A"/>
    <w:rsid w:val="000504A1"/>
    <w:rsid w:val="0005160F"/>
    <w:rsid w:val="00070135"/>
    <w:rsid w:val="00070252"/>
    <w:rsid w:val="000D0A22"/>
    <w:rsid w:val="000E02A7"/>
    <w:rsid w:val="000E3F04"/>
    <w:rsid w:val="000F2E4D"/>
    <w:rsid w:val="00107579"/>
    <w:rsid w:val="00170E53"/>
    <w:rsid w:val="001723D1"/>
    <w:rsid w:val="001C07FA"/>
    <w:rsid w:val="001C0EC3"/>
    <w:rsid w:val="001D35AF"/>
    <w:rsid w:val="00206972"/>
    <w:rsid w:val="00212BCA"/>
    <w:rsid w:val="00266333"/>
    <w:rsid w:val="00281C49"/>
    <w:rsid w:val="002A5610"/>
    <w:rsid w:val="002C2C6F"/>
    <w:rsid w:val="002D5B50"/>
    <w:rsid w:val="002F44A4"/>
    <w:rsid w:val="00310501"/>
    <w:rsid w:val="00311C9C"/>
    <w:rsid w:val="00312391"/>
    <w:rsid w:val="00333A11"/>
    <w:rsid w:val="00335CDF"/>
    <w:rsid w:val="00344AC6"/>
    <w:rsid w:val="0037053F"/>
    <w:rsid w:val="003D5E55"/>
    <w:rsid w:val="003E1F63"/>
    <w:rsid w:val="003E2483"/>
    <w:rsid w:val="003E4A89"/>
    <w:rsid w:val="003F124B"/>
    <w:rsid w:val="00406828"/>
    <w:rsid w:val="00461DBC"/>
    <w:rsid w:val="004654FB"/>
    <w:rsid w:val="00465BA8"/>
    <w:rsid w:val="004A7FF4"/>
    <w:rsid w:val="004B16F0"/>
    <w:rsid w:val="004C323C"/>
    <w:rsid w:val="00524E86"/>
    <w:rsid w:val="00544C2F"/>
    <w:rsid w:val="00545405"/>
    <w:rsid w:val="00550C3F"/>
    <w:rsid w:val="00596D1C"/>
    <w:rsid w:val="005A16CE"/>
    <w:rsid w:val="005E5A60"/>
    <w:rsid w:val="005F6647"/>
    <w:rsid w:val="00626E29"/>
    <w:rsid w:val="006332C6"/>
    <w:rsid w:val="006735EC"/>
    <w:rsid w:val="00681242"/>
    <w:rsid w:val="00693014"/>
    <w:rsid w:val="006B6298"/>
    <w:rsid w:val="006C6730"/>
    <w:rsid w:val="006F6FBC"/>
    <w:rsid w:val="0070385B"/>
    <w:rsid w:val="007266DA"/>
    <w:rsid w:val="0073044D"/>
    <w:rsid w:val="00752C67"/>
    <w:rsid w:val="007604FB"/>
    <w:rsid w:val="00774F04"/>
    <w:rsid w:val="00787EAF"/>
    <w:rsid w:val="007B20AA"/>
    <w:rsid w:val="007B3A1A"/>
    <w:rsid w:val="007D0358"/>
    <w:rsid w:val="007D4B74"/>
    <w:rsid w:val="007D6238"/>
    <w:rsid w:val="007F737E"/>
    <w:rsid w:val="008125D2"/>
    <w:rsid w:val="008267D0"/>
    <w:rsid w:val="00835E12"/>
    <w:rsid w:val="0084741E"/>
    <w:rsid w:val="00852687"/>
    <w:rsid w:val="00854E7D"/>
    <w:rsid w:val="00861216"/>
    <w:rsid w:val="00862AC5"/>
    <w:rsid w:val="00862E68"/>
    <w:rsid w:val="008707D7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0246"/>
    <w:rsid w:val="00993521"/>
    <w:rsid w:val="009C49C3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E34AC"/>
    <w:rsid w:val="00B01136"/>
    <w:rsid w:val="00B11185"/>
    <w:rsid w:val="00B128C1"/>
    <w:rsid w:val="00B55729"/>
    <w:rsid w:val="00B601C3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A7A33"/>
    <w:rsid w:val="00CB5172"/>
    <w:rsid w:val="00CB638E"/>
    <w:rsid w:val="00CC1B2A"/>
    <w:rsid w:val="00CD0F8A"/>
    <w:rsid w:val="00D0383D"/>
    <w:rsid w:val="00D71092"/>
    <w:rsid w:val="00D74743"/>
    <w:rsid w:val="00D764CE"/>
    <w:rsid w:val="00D916C4"/>
    <w:rsid w:val="00DA400B"/>
    <w:rsid w:val="00E23665"/>
    <w:rsid w:val="00E607A2"/>
    <w:rsid w:val="00E71CFC"/>
    <w:rsid w:val="00E8166E"/>
    <w:rsid w:val="00E841C2"/>
    <w:rsid w:val="00F06AF3"/>
    <w:rsid w:val="00F10C2A"/>
    <w:rsid w:val="00F16F4F"/>
    <w:rsid w:val="00F179A7"/>
    <w:rsid w:val="00F41CDF"/>
    <w:rsid w:val="00F4499B"/>
    <w:rsid w:val="00F61A78"/>
    <w:rsid w:val="00F63416"/>
    <w:rsid w:val="00F83FA5"/>
    <w:rsid w:val="00F86576"/>
    <w:rsid w:val="00F9267C"/>
    <w:rsid w:val="00F92F21"/>
    <w:rsid w:val="00F93613"/>
    <w:rsid w:val="00FB79BF"/>
    <w:rsid w:val="00FC7385"/>
    <w:rsid w:val="00FE5112"/>
    <w:rsid w:val="00FE5304"/>
    <w:rsid w:val="00FF3DC5"/>
    <w:rsid w:val="4FF355BD"/>
    <w:rsid w:val="545F056A"/>
    <w:rsid w:val="5D0046CE"/>
    <w:rsid w:val="6F76F12B"/>
    <w:rsid w:val="73167C50"/>
    <w:rsid w:val="7FD7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qFormat/>
    <w:uiPriority w:val="9"/>
    <w:rPr>
      <w:rFonts w:eastAsia="黑体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221</Words>
  <Characters>1262</Characters>
  <Lines>10</Lines>
  <Paragraphs>2</Paragraphs>
  <TotalTime>2</TotalTime>
  <ScaleCrop>false</ScaleCrop>
  <LinksUpToDate>false</LinksUpToDate>
  <CharactersWithSpaces>1481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2020-03-21T13:44:00Z</dcterms:created>
  <dc:creator>武天淇</dc:creator>
  <cp:lastModifiedBy>WPS_1624585163</cp:lastModifiedBy>
  <dcterms:modified xsi:type="dcterms:W3CDTF">2025-04-16T11:10:09Z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F38443C8FD6ADABC54BE3E64CEC5F4C6</vt:lpwstr>
  </property>
</Properties>
</file>