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55A3C">
      <w:pPr>
        <w:jc w:val="center"/>
        <w:rPr>
          <w:rFonts w:ascii="黑体" w:hAnsi="黑体" w:eastAsia="黑体"/>
          <w:b/>
          <w:bCs/>
          <w:sz w:val="30"/>
          <w:szCs w:val="30"/>
        </w:rPr>
      </w:pPr>
      <w:r>
        <w:rPr>
          <w:rFonts w:ascii="黑体" w:hAnsi="黑体" w:eastAsia="黑体"/>
          <w:b/>
          <w:bCs/>
          <w:sz w:val="30"/>
          <w:szCs w:val="30"/>
        </w:rPr>
        <w:t>202</w:t>
      </w:r>
      <w:r>
        <w:rPr>
          <w:rFonts w:hint="eastAsia" w:ascii="黑体" w:hAnsi="黑体" w:eastAsia="黑体"/>
          <w:b/>
          <w:bCs/>
          <w:sz w:val="30"/>
          <w:szCs w:val="30"/>
          <w:lang w:val="en-US" w:eastAsia="zh-CN"/>
        </w:rPr>
        <w:t>4</w:t>
      </w:r>
      <w:r>
        <w:rPr>
          <w:rFonts w:ascii="黑体" w:hAnsi="黑体" w:eastAsia="黑体"/>
          <w:b/>
          <w:bCs/>
          <w:sz w:val="30"/>
          <w:szCs w:val="30"/>
        </w:rPr>
        <w:t>-</w:t>
      </w:r>
      <w:r>
        <w:rPr>
          <w:rFonts w:hint="eastAsia" w:ascii="黑体" w:hAnsi="黑体" w:eastAsia="黑体"/>
          <w:b/>
          <w:bCs/>
          <w:sz w:val="30"/>
          <w:szCs w:val="30"/>
        </w:rPr>
        <w:t>202</w:t>
      </w:r>
      <w:r>
        <w:rPr>
          <w:rFonts w:hint="eastAsia" w:ascii="黑体" w:hAnsi="黑体" w:eastAsia="黑体"/>
          <w:b/>
          <w:bCs/>
          <w:sz w:val="30"/>
          <w:szCs w:val="30"/>
          <w:lang w:val="en-US" w:eastAsia="zh-CN"/>
        </w:rPr>
        <w:t>5</w:t>
      </w:r>
      <w:r>
        <w:rPr>
          <w:rFonts w:hint="eastAsia" w:ascii="黑体" w:hAnsi="黑体" w:eastAsia="黑体"/>
          <w:b/>
          <w:bCs/>
          <w:sz w:val="30"/>
          <w:szCs w:val="30"/>
        </w:rPr>
        <w:t>学年中韩新媒体学院团委干事</w:t>
      </w:r>
      <w:r>
        <w:rPr>
          <w:rFonts w:hint="eastAsia" w:ascii="黑体" w:hAnsi="黑体" w:eastAsia="黑体"/>
          <w:b/>
          <w:bCs/>
          <w:sz w:val="30"/>
          <w:szCs w:val="30"/>
          <w:lang w:eastAsia="zh-Hans"/>
        </w:rPr>
        <w:t>干部</w:t>
      </w:r>
      <w:r>
        <w:rPr>
          <w:rFonts w:hint="eastAsia" w:ascii="黑体" w:hAnsi="黑体" w:eastAsia="黑体"/>
          <w:b/>
          <w:bCs/>
          <w:sz w:val="30"/>
          <w:szCs w:val="30"/>
        </w:rPr>
        <w:t>考核相关准则</w:t>
      </w:r>
    </w:p>
    <w:p w14:paraId="30E44DE1">
      <w:pPr>
        <w:rPr>
          <w:rFonts w:asciiTheme="minorEastAsia" w:hAnsiTheme="minorEastAsia"/>
          <w:b/>
          <w:bCs/>
          <w:sz w:val="24"/>
        </w:rPr>
      </w:pPr>
      <w:r>
        <w:rPr>
          <w:rFonts w:hint="eastAsia" w:asciiTheme="minorEastAsia" w:hAnsiTheme="minorEastAsia"/>
          <w:b/>
          <w:bCs/>
          <w:sz w:val="24"/>
        </w:rPr>
        <w:t>一、评选目的及原则</w:t>
      </w:r>
    </w:p>
    <w:p w14:paraId="2AB4A2A1">
      <w:pPr>
        <w:ind w:firstLine="420" w:firstLineChars="200"/>
        <w:rPr>
          <w:rFonts w:asciiTheme="minorEastAsia" w:hAnsiTheme="minorEastAsia"/>
        </w:rPr>
      </w:pPr>
      <w:r>
        <w:rPr>
          <w:rFonts w:hint="eastAsia" w:asciiTheme="minorEastAsia" w:hAnsiTheme="minorEastAsia"/>
        </w:rPr>
        <w:t>为规范中韩新媒体学院各部门的工作，进一步加强各部门协调，完善各项管理机制，更有效的开展各项工作，更好地服务同学。同时也为了进一步增强院团委干事们的自我管理，充分发挥我院团委干事的积极性、主动性和创造性，提高团委干事们的整体素质，促进团委工作朝着制度化、规范化、系统化的方向发展，特制定中韩新媒体学院团委考评体系与计分制度。</w:t>
      </w:r>
    </w:p>
    <w:p w14:paraId="4B620781">
      <w:pPr>
        <w:ind w:firstLine="420" w:firstLineChars="200"/>
        <w:rPr>
          <w:rFonts w:asciiTheme="minorEastAsia" w:hAnsiTheme="minorEastAsia"/>
        </w:rPr>
      </w:pPr>
      <w:r>
        <w:rPr>
          <w:rFonts w:hint="eastAsia" w:asciiTheme="minorEastAsia" w:hAnsiTheme="minorEastAsia"/>
          <w:b/>
          <w:bCs/>
        </w:rPr>
        <w:t>1.公开性：</w:t>
      </w:r>
      <w:r>
        <w:rPr>
          <w:rFonts w:hint="eastAsia" w:asciiTheme="minorEastAsia" w:hAnsiTheme="minorEastAsia"/>
        </w:rPr>
        <w:t>本考核方法及细则均对中韩新媒体学院团委干事实行公开。考核结果也会在考核结束后进行公开。</w:t>
      </w:r>
    </w:p>
    <w:p w14:paraId="1FA8C286">
      <w:pPr>
        <w:ind w:firstLine="420" w:firstLineChars="200"/>
        <w:rPr>
          <w:rFonts w:asciiTheme="minorEastAsia" w:hAnsiTheme="minorEastAsia"/>
        </w:rPr>
      </w:pPr>
      <w:r>
        <w:rPr>
          <w:rFonts w:hint="eastAsia" w:asciiTheme="minorEastAsia" w:hAnsiTheme="minorEastAsia"/>
          <w:b/>
          <w:bCs/>
        </w:rPr>
        <w:t>2.公正性：</w:t>
      </w:r>
      <w:r>
        <w:rPr>
          <w:rFonts w:hint="eastAsia" w:asciiTheme="minorEastAsia" w:hAnsiTheme="minorEastAsia"/>
        </w:rPr>
        <w:t>本考核过程由院团委主席团及各部门部长一起进行。</w:t>
      </w:r>
    </w:p>
    <w:p w14:paraId="3B9A474B">
      <w:pPr>
        <w:ind w:firstLine="420" w:firstLineChars="200"/>
        <w:rPr>
          <w:rFonts w:asciiTheme="minorEastAsia" w:hAnsiTheme="minorEastAsia"/>
        </w:rPr>
      </w:pPr>
      <w:r>
        <w:rPr>
          <w:rFonts w:hint="eastAsia" w:asciiTheme="minorEastAsia" w:hAnsiTheme="minorEastAsia"/>
          <w:b/>
          <w:bCs/>
        </w:rPr>
        <w:t>3.公平性：</w:t>
      </w:r>
      <w:r>
        <w:rPr>
          <w:rFonts w:hint="eastAsia" w:asciiTheme="minorEastAsia" w:hAnsiTheme="minorEastAsia"/>
        </w:rPr>
        <w:t>本考核评价坚持赏罚分明，绝对公平，绝不存在包庇行为。</w:t>
      </w:r>
    </w:p>
    <w:p w14:paraId="5D3C5B5C">
      <w:pPr>
        <w:rPr>
          <w:rFonts w:asciiTheme="minorEastAsia" w:hAnsiTheme="minorEastAsia"/>
        </w:rPr>
      </w:pPr>
    </w:p>
    <w:p w14:paraId="48833F7D">
      <w:pPr>
        <w:rPr>
          <w:rFonts w:asciiTheme="minorEastAsia" w:hAnsiTheme="minorEastAsia"/>
          <w:b/>
          <w:bCs/>
          <w:sz w:val="24"/>
          <w:lang w:eastAsia="zh-Hans"/>
        </w:rPr>
      </w:pPr>
      <w:r>
        <w:rPr>
          <w:rFonts w:hint="eastAsia" w:asciiTheme="minorEastAsia" w:hAnsiTheme="minorEastAsia"/>
          <w:b/>
          <w:bCs/>
          <w:sz w:val="24"/>
        </w:rPr>
        <w:t>二、</w:t>
      </w:r>
      <w:r>
        <w:rPr>
          <w:rFonts w:hint="eastAsia" w:asciiTheme="minorEastAsia" w:hAnsiTheme="minorEastAsia"/>
          <w:b/>
          <w:bCs/>
          <w:sz w:val="24"/>
          <w:lang w:eastAsia="zh-Hans"/>
        </w:rPr>
        <w:t>优秀干事评定细则</w:t>
      </w:r>
    </w:p>
    <w:p w14:paraId="52D56AD2">
      <w:pPr>
        <w:ind w:firstLine="420" w:firstLineChars="200"/>
        <w:rPr>
          <w:rFonts w:asciiTheme="minorEastAsia" w:hAnsiTheme="minorEastAsia"/>
          <w:b/>
          <w:bCs/>
        </w:rPr>
      </w:pPr>
      <w:r>
        <w:rPr>
          <w:rFonts w:hint="eastAsia" w:asciiTheme="minorEastAsia" w:hAnsiTheme="minorEastAsia"/>
          <w:b/>
          <w:bCs/>
        </w:rPr>
        <w:t>1</w:t>
      </w:r>
      <w:r>
        <w:rPr>
          <w:rFonts w:asciiTheme="minorEastAsia" w:hAnsiTheme="minorEastAsia"/>
          <w:b/>
          <w:bCs/>
        </w:rPr>
        <w:t>.</w:t>
      </w:r>
      <w:r>
        <w:rPr>
          <w:rFonts w:hint="eastAsia" w:asciiTheme="minorEastAsia" w:hAnsiTheme="minorEastAsia"/>
          <w:b/>
          <w:bCs/>
        </w:rPr>
        <w:t>考核内容及方式</w:t>
      </w:r>
    </w:p>
    <w:p w14:paraId="295DF49E">
      <w:pPr>
        <w:ind w:firstLine="420" w:firstLineChars="200"/>
        <w:rPr>
          <w:rFonts w:asciiTheme="minorEastAsia" w:hAnsiTheme="minorEastAsia"/>
        </w:rPr>
      </w:pPr>
      <w:r>
        <w:rPr>
          <w:rFonts w:hint="eastAsia" w:asciiTheme="minorEastAsia" w:hAnsiTheme="minorEastAsia"/>
        </w:rPr>
        <w:t>考核内容包括参与任务次数及成果、会议出勤率、活动中工作态度和任务完成情况。</w:t>
      </w:r>
    </w:p>
    <w:p w14:paraId="4AB57B59">
      <w:pPr>
        <w:rPr>
          <w:rFonts w:asciiTheme="minorEastAsia" w:hAnsiTheme="minorEastAsia"/>
        </w:rPr>
      </w:pPr>
      <w:r>
        <w:rPr>
          <w:rFonts w:hint="eastAsia" w:asciiTheme="minorEastAsia" w:hAnsiTheme="minorEastAsia"/>
        </w:rPr>
        <w:t>考核采用记分制，基准分50分，实行排名机制，考核将收集所有参选干事任务记录表并给与赋分（70%），再结合院团委2</w:t>
      </w:r>
      <w:r>
        <w:rPr>
          <w:rFonts w:hint="eastAsia" w:asciiTheme="minorEastAsia" w:hAnsiTheme="minorEastAsia"/>
          <w:lang w:val="en-US" w:eastAsia="zh-CN"/>
        </w:rPr>
        <w:t>2</w:t>
      </w:r>
      <w:r>
        <w:rPr>
          <w:rFonts w:hint="eastAsia" w:asciiTheme="minorEastAsia" w:hAnsiTheme="minorEastAsia"/>
        </w:rPr>
        <w:t>级干部打分（30%）进行折算。考核结果将予以公示。</w:t>
      </w:r>
    </w:p>
    <w:p w14:paraId="32B608B4">
      <w:pPr>
        <w:ind w:firstLine="420" w:firstLineChars="200"/>
        <w:rPr>
          <w:rFonts w:asciiTheme="minorEastAsia" w:hAnsiTheme="minorEastAsia"/>
          <w:b/>
          <w:bCs/>
        </w:rPr>
      </w:pPr>
      <w:r>
        <w:rPr>
          <w:rFonts w:hint="eastAsia" w:asciiTheme="minorEastAsia" w:hAnsiTheme="minorEastAsia"/>
          <w:b/>
          <w:bCs/>
        </w:rPr>
        <w:t>2</w:t>
      </w:r>
      <w:r>
        <w:rPr>
          <w:rFonts w:asciiTheme="minorEastAsia" w:hAnsiTheme="minorEastAsia"/>
          <w:b/>
          <w:bCs/>
        </w:rPr>
        <w:t>.</w:t>
      </w:r>
      <w:r>
        <w:rPr>
          <w:rFonts w:hint="eastAsia" w:asciiTheme="minorEastAsia" w:hAnsiTheme="minorEastAsia"/>
          <w:b/>
          <w:bCs/>
        </w:rPr>
        <w:t>考核评价相关须知</w:t>
      </w:r>
    </w:p>
    <w:p w14:paraId="6ADA0B73">
      <w:pPr>
        <w:ind w:firstLine="420" w:firstLineChars="200"/>
        <w:rPr>
          <w:rFonts w:asciiTheme="minorEastAsia" w:hAnsiTheme="minorEastAsia"/>
        </w:rPr>
      </w:pPr>
      <w:r>
        <w:rPr>
          <w:rFonts w:hint="eastAsia" w:asciiTheme="minorEastAsia" w:hAnsiTheme="minorEastAsia"/>
        </w:rPr>
        <w:t>团委考核分为月度考核及学期考核，每次考核期时将会公布所有干事在相关期间内所获分数明细并进行排名，并给予表彰。相关考核除会计入有关表彰外，还会计入下一届干部留任的重要参考标准。本次表彰可用于奖学金加分、及评优评先、参与干部竞选的重要参考。</w:t>
      </w:r>
    </w:p>
    <w:p w14:paraId="5167882B">
      <w:pPr>
        <w:rPr>
          <w:rFonts w:asciiTheme="minorEastAsia" w:hAnsiTheme="minorEastAsia"/>
        </w:rPr>
      </w:pPr>
    </w:p>
    <w:p w14:paraId="43D48E47">
      <w:pPr>
        <w:rPr>
          <w:rFonts w:asciiTheme="minorEastAsia" w:hAnsiTheme="minorEastAsia"/>
          <w:b/>
          <w:bCs/>
          <w:sz w:val="24"/>
          <w:lang w:eastAsia="zh-Hans"/>
        </w:rPr>
      </w:pPr>
      <w:r>
        <w:rPr>
          <w:rFonts w:hint="eastAsia" w:asciiTheme="minorEastAsia" w:hAnsiTheme="minorEastAsia"/>
          <w:b/>
          <w:bCs/>
          <w:sz w:val="24"/>
        </w:rPr>
        <w:t>三、</w:t>
      </w:r>
      <w:r>
        <w:rPr>
          <w:rFonts w:hint="eastAsia" w:asciiTheme="minorEastAsia" w:hAnsiTheme="minorEastAsia"/>
          <w:b/>
          <w:bCs/>
          <w:sz w:val="24"/>
          <w:lang w:eastAsia="zh-Hans"/>
        </w:rPr>
        <w:t>优秀学生干部评定细则</w:t>
      </w:r>
    </w:p>
    <w:p w14:paraId="55E78BD0">
      <w:pPr>
        <w:ind w:firstLine="420" w:firstLineChars="200"/>
        <w:rPr>
          <w:rFonts w:asciiTheme="minorEastAsia" w:hAnsiTheme="minorEastAsia"/>
          <w:b/>
          <w:bCs/>
        </w:rPr>
      </w:pPr>
      <w:r>
        <w:rPr>
          <w:rFonts w:hint="eastAsia" w:asciiTheme="minorEastAsia" w:hAnsiTheme="minorEastAsia"/>
          <w:b/>
          <w:bCs/>
        </w:rPr>
        <w:t>1</w:t>
      </w:r>
      <w:r>
        <w:rPr>
          <w:rFonts w:asciiTheme="minorEastAsia" w:hAnsiTheme="minorEastAsia"/>
          <w:b/>
          <w:bCs/>
        </w:rPr>
        <w:t>.</w:t>
      </w:r>
      <w:r>
        <w:rPr>
          <w:rFonts w:hint="eastAsia" w:asciiTheme="minorEastAsia" w:hAnsiTheme="minorEastAsia"/>
          <w:b/>
          <w:bCs/>
        </w:rPr>
        <w:t>考核内容及报送：</w:t>
      </w:r>
    </w:p>
    <w:p w14:paraId="36C7FDF3">
      <w:pPr>
        <w:ind w:firstLine="420" w:firstLineChars="200"/>
        <w:rPr>
          <w:rFonts w:hint="default" w:asciiTheme="minorEastAsia" w:hAnsiTheme="minorEastAsia" w:eastAsiaTheme="minorEastAsia"/>
          <w:lang w:val="en-US" w:eastAsia="zh-CN"/>
        </w:rPr>
      </w:pPr>
      <w:r>
        <w:rPr>
          <w:rFonts w:hint="eastAsia" w:asciiTheme="minorEastAsia" w:hAnsiTheme="minorEastAsia"/>
          <w:lang w:eastAsia="zh-Hans"/>
        </w:rPr>
        <w:t>优秀学生干部申请人需填写优秀学生干部申请表并于</w:t>
      </w:r>
      <w:r>
        <w:rPr>
          <w:rFonts w:hint="eastAsia" w:asciiTheme="minorEastAsia" w:hAnsiTheme="minorEastAsia"/>
          <w:b/>
          <w:bCs/>
          <w:color w:val="FF0000"/>
          <w:lang w:eastAsia="zh-Hans"/>
        </w:rPr>
        <w:t>4月2</w:t>
      </w:r>
      <w:r>
        <w:rPr>
          <w:rFonts w:hint="eastAsia" w:asciiTheme="minorEastAsia" w:hAnsiTheme="minorEastAsia"/>
          <w:b/>
          <w:bCs/>
          <w:color w:val="FF0000"/>
          <w:lang w:val="en-US" w:eastAsia="zh-CN"/>
        </w:rPr>
        <w:t>7</w:t>
      </w:r>
      <w:r>
        <w:rPr>
          <w:rFonts w:hint="eastAsia" w:asciiTheme="minorEastAsia" w:hAnsiTheme="minorEastAsia"/>
          <w:b/>
          <w:bCs/>
          <w:color w:val="FF0000"/>
          <w:lang w:eastAsia="zh-Hans"/>
        </w:rPr>
        <w:t>日1</w:t>
      </w:r>
      <w:r>
        <w:rPr>
          <w:rFonts w:asciiTheme="minorEastAsia" w:hAnsiTheme="minorEastAsia"/>
          <w:b/>
          <w:bCs/>
          <w:color w:val="FF0000"/>
          <w:lang w:eastAsia="zh-Hans"/>
        </w:rPr>
        <w:t>8</w:t>
      </w:r>
      <w:r>
        <w:rPr>
          <w:rFonts w:hint="eastAsia" w:asciiTheme="minorEastAsia" w:hAnsiTheme="minorEastAsia"/>
          <w:b/>
          <w:bCs/>
          <w:color w:val="FF0000"/>
          <w:lang w:eastAsia="zh-Hans"/>
        </w:rPr>
        <w:t>：</w:t>
      </w:r>
      <w:r>
        <w:rPr>
          <w:rFonts w:asciiTheme="minorEastAsia" w:hAnsiTheme="minorEastAsia"/>
          <w:b/>
          <w:bCs/>
          <w:color w:val="FF0000"/>
          <w:lang w:eastAsia="zh-Hans"/>
        </w:rPr>
        <w:t>00</w:t>
      </w:r>
      <w:r>
        <w:fldChar w:fldCharType="begin"/>
      </w:r>
      <w:r>
        <w:instrText xml:space="preserve"> HYPERLINK "mailto:00前发送至1144151313@qq.com，过时不候。" </w:instrText>
      </w:r>
      <w:r>
        <w:fldChar w:fldCharType="separate"/>
      </w:r>
      <w:r>
        <w:rPr>
          <w:rFonts w:hint="eastAsia" w:asciiTheme="minorEastAsia" w:hAnsiTheme="minorEastAsia"/>
          <w:b/>
          <w:bCs/>
          <w:lang w:eastAsia="zh-Hans"/>
        </w:rPr>
        <w:t>前发送至</w:t>
      </w:r>
      <w:r>
        <w:t xml:space="preserve"> </w:t>
      </w:r>
      <w:r>
        <w:rPr>
          <w:rFonts w:hint="eastAsia"/>
          <w:lang w:val="en-US" w:eastAsia="zh-CN"/>
        </w:rPr>
        <w:t>1091477619@qq</w:t>
      </w:r>
      <w:r>
        <w:rPr>
          <w:rFonts w:hint="default"/>
          <w:lang w:val="en-US" w:eastAsia="zh-CN"/>
        </w:rPr>
        <w:t>.</w:t>
      </w:r>
      <w:r>
        <w:rPr>
          <w:rFonts w:hint="eastAsia"/>
          <w:lang w:val="en-US" w:eastAsia="zh-CN"/>
        </w:rPr>
        <w:t>com</w:t>
      </w:r>
      <w:r>
        <w:rPr>
          <w:rFonts w:hint="eastAsia" w:asciiTheme="minorEastAsia" w:hAnsiTheme="minorEastAsia"/>
          <w:b/>
          <w:bCs/>
          <w:lang w:eastAsia="zh-Hans"/>
        </w:rPr>
        <w:t>，</w:t>
      </w:r>
      <w:r>
        <w:rPr>
          <w:rFonts w:hint="eastAsia" w:asciiTheme="minorEastAsia" w:hAnsiTheme="minorEastAsia"/>
          <w:lang w:eastAsia="zh-Hans"/>
        </w:rPr>
        <w:t>过时不候。</w:t>
      </w:r>
      <w:r>
        <w:rPr>
          <w:rFonts w:hint="eastAsia" w:asciiTheme="minorEastAsia" w:hAnsiTheme="minorEastAsia"/>
          <w:lang w:eastAsia="zh-Hans"/>
        </w:rPr>
        <w:fldChar w:fldCharType="end"/>
      </w:r>
      <w:r>
        <w:rPr>
          <w:rFonts w:hint="eastAsia" w:asciiTheme="minorEastAsia" w:hAnsiTheme="minorEastAsia"/>
          <w:u w:val="single"/>
          <w:lang w:eastAsia="zh-Hans"/>
        </w:rPr>
        <w:t>格式要求：组织部门</w:t>
      </w:r>
      <w:r>
        <w:rPr>
          <w:rFonts w:asciiTheme="minorEastAsia" w:hAnsiTheme="minorEastAsia"/>
          <w:u w:val="single"/>
          <w:lang w:eastAsia="zh-Hans"/>
        </w:rPr>
        <w:t>+</w:t>
      </w:r>
      <w:r>
        <w:rPr>
          <w:rFonts w:hint="eastAsia" w:asciiTheme="minorEastAsia" w:hAnsiTheme="minorEastAsia"/>
          <w:u w:val="single"/>
          <w:lang w:eastAsia="zh-Hans"/>
        </w:rPr>
        <w:t>职位</w:t>
      </w:r>
      <w:r>
        <w:rPr>
          <w:rFonts w:asciiTheme="minorEastAsia" w:hAnsiTheme="minorEastAsia"/>
          <w:u w:val="single"/>
          <w:lang w:eastAsia="zh-Hans"/>
        </w:rPr>
        <w:t>+</w:t>
      </w:r>
      <w:r>
        <w:rPr>
          <w:rFonts w:hint="eastAsia" w:asciiTheme="minorEastAsia" w:hAnsiTheme="minorEastAsia"/>
          <w:u w:val="single"/>
          <w:lang w:eastAsia="zh-Hans"/>
        </w:rPr>
        <w:t>姓名</w:t>
      </w:r>
      <w:r>
        <w:rPr>
          <w:rFonts w:hint="eastAsia" w:asciiTheme="minorEastAsia" w:hAnsiTheme="minorEastAsia"/>
          <w:lang w:eastAsia="zh-Hans"/>
        </w:rPr>
        <w:t>。</w:t>
      </w:r>
      <w:r>
        <w:rPr>
          <w:rFonts w:hint="eastAsia" w:asciiTheme="minorEastAsia" w:hAnsiTheme="minorEastAsia"/>
          <w:lang w:val="en-US" w:eastAsia="zh-CN"/>
        </w:rPr>
        <w:t>优秀学生干事申请人需填写优秀学生干事申报表并于</w:t>
      </w:r>
      <w:r>
        <w:rPr>
          <w:rFonts w:hint="eastAsia" w:asciiTheme="minorEastAsia" w:hAnsiTheme="minorEastAsia"/>
          <w:b/>
          <w:bCs/>
          <w:color w:val="FF0000"/>
          <w:lang w:eastAsia="zh-Hans"/>
        </w:rPr>
        <w:t>4月2</w:t>
      </w:r>
      <w:r>
        <w:rPr>
          <w:rFonts w:hint="eastAsia" w:asciiTheme="minorEastAsia" w:hAnsiTheme="minorEastAsia"/>
          <w:b/>
          <w:bCs/>
          <w:color w:val="FF0000"/>
          <w:lang w:val="en-US" w:eastAsia="zh-CN"/>
        </w:rPr>
        <w:t>7</w:t>
      </w:r>
      <w:r>
        <w:rPr>
          <w:rFonts w:hint="eastAsia" w:asciiTheme="minorEastAsia" w:hAnsiTheme="minorEastAsia"/>
          <w:b/>
          <w:bCs/>
          <w:color w:val="FF0000"/>
          <w:lang w:eastAsia="zh-Hans"/>
        </w:rPr>
        <w:t>日1</w:t>
      </w:r>
      <w:r>
        <w:rPr>
          <w:rFonts w:asciiTheme="minorEastAsia" w:hAnsiTheme="minorEastAsia"/>
          <w:b/>
          <w:bCs/>
          <w:color w:val="FF0000"/>
          <w:lang w:eastAsia="zh-Hans"/>
        </w:rPr>
        <w:t>8</w:t>
      </w:r>
      <w:r>
        <w:rPr>
          <w:rFonts w:hint="eastAsia" w:asciiTheme="minorEastAsia" w:hAnsiTheme="minorEastAsia"/>
          <w:b/>
          <w:bCs/>
          <w:color w:val="FF0000"/>
          <w:lang w:eastAsia="zh-Hans"/>
        </w:rPr>
        <w:t>：</w:t>
      </w:r>
      <w:r>
        <w:rPr>
          <w:rFonts w:asciiTheme="minorEastAsia" w:hAnsiTheme="minorEastAsia"/>
          <w:b/>
          <w:bCs/>
          <w:color w:val="FF0000"/>
          <w:lang w:eastAsia="zh-Hans"/>
        </w:rPr>
        <w:t>00</w:t>
      </w:r>
      <w:r>
        <w:fldChar w:fldCharType="begin"/>
      </w:r>
      <w:r>
        <w:instrText xml:space="preserve"> HYPERLINK "mailto:00前发送至1144151313@qq.com，过时不候。" </w:instrText>
      </w:r>
      <w:r>
        <w:fldChar w:fldCharType="separate"/>
      </w:r>
      <w:r>
        <w:rPr>
          <w:rFonts w:hint="eastAsia" w:asciiTheme="minorEastAsia" w:hAnsiTheme="minorEastAsia"/>
          <w:b/>
          <w:bCs/>
          <w:lang w:eastAsia="zh-Hans"/>
        </w:rPr>
        <w:t>前发送至</w:t>
      </w:r>
      <w:r>
        <w:rPr>
          <w:rFonts w:hint="eastAsia" w:asciiTheme="minorEastAsia" w:hAnsiTheme="minorEastAsia"/>
          <w:b/>
          <w:bCs/>
          <w:lang w:val="en-US" w:eastAsia="zh-CN"/>
        </w:rPr>
        <w:t>各部门部长处</w:t>
      </w:r>
      <w:r>
        <w:rPr>
          <w:rFonts w:hint="eastAsia" w:asciiTheme="minorEastAsia" w:hAnsiTheme="minorEastAsia"/>
          <w:b/>
          <w:bCs/>
          <w:lang w:eastAsia="zh-Hans"/>
        </w:rPr>
        <w:t>，</w:t>
      </w:r>
      <w:r>
        <w:rPr>
          <w:rFonts w:hint="eastAsia" w:asciiTheme="minorEastAsia" w:hAnsiTheme="minorEastAsia"/>
          <w:lang w:eastAsia="zh-Hans"/>
        </w:rPr>
        <w:t>过时不候。</w:t>
      </w:r>
      <w:r>
        <w:rPr>
          <w:rFonts w:hint="eastAsia" w:asciiTheme="minorEastAsia" w:hAnsiTheme="minorEastAsia"/>
          <w:lang w:eastAsia="zh-Hans"/>
        </w:rPr>
        <w:fldChar w:fldCharType="end"/>
      </w:r>
      <w:bookmarkStart w:id="0" w:name="_GoBack"/>
      <w:bookmarkEnd w:id="0"/>
    </w:p>
    <w:p w14:paraId="0E642EC0">
      <w:pPr>
        <w:ind w:firstLine="420" w:firstLineChars="200"/>
        <w:rPr>
          <w:rFonts w:asciiTheme="minorEastAsia" w:hAnsiTheme="minorEastAsia"/>
          <w:b/>
          <w:bCs/>
        </w:rPr>
      </w:pPr>
      <w:r>
        <w:rPr>
          <w:rFonts w:hint="eastAsia" w:asciiTheme="minorEastAsia" w:hAnsiTheme="minorEastAsia"/>
          <w:b/>
          <w:bCs/>
        </w:rPr>
        <w:t>2.考核相关须知</w:t>
      </w:r>
    </w:p>
    <w:p w14:paraId="77065ADD">
      <w:pPr>
        <w:ind w:firstLine="420" w:firstLineChars="200"/>
        <w:rPr>
          <w:rFonts w:asciiTheme="minorEastAsia" w:hAnsiTheme="minorEastAsia"/>
        </w:rPr>
      </w:pPr>
      <w:r>
        <w:rPr>
          <w:rFonts w:hint="eastAsia" w:asciiTheme="minorEastAsia" w:hAnsiTheme="minorEastAsia"/>
        </w:rPr>
        <w:t>2</w:t>
      </w:r>
      <w:r>
        <w:rPr>
          <w:rFonts w:hint="eastAsia" w:asciiTheme="minorEastAsia" w:hAnsiTheme="minorEastAsia"/>
          <w:lang w:val="en-US" w:eastAsia="zh-CN"/>
        </w:rPr>
        <w:t>2</w:t>
      </w:r>
      <w:r>
        <w:rPr>
          <w:rFonts w:hint="eastAsia" w:asciiTheme="minorEastAsia" w:hAnsiTheme="minorEastAsia"/>
          <w:lang w:eastAsia="zh-Hans"/>
        </w:rPr>
        <w:t>、</w:t>
      </w:r>
      <w:r>
        <w:rPr>
          <w:rFonts w:hint="eastAsia" w:asciiTheme="minorEastAsia" w:hAnsiTheme="minorEastAsia"/>
        </w:rPr>
        <w:t>2</w:t>
      </w:r>
      <w:r>
        <w:rPr>
          <w:rFonts w:hint="eastAsia" w:asciiTheme="minorEastAsia" w:hAnsiTheme="minorEastAsia"/>
          <w:lang w:val="en-US" w:eastAsia="zh-CN"/>
        </w:rPr>
        <w:t>3</w:t>
      </w:r>
      <w:r>
        <w:rPr>
          <w:rFonts w:hint="eastAsia" w:asciiTheme="minorEastAsia" w:hAnsiTheme="minorEastAsia"/>
          <w:lang w:eastAsia="zh-Hans"/>
        </w:rPr>
        <w:t>级干部由</w:t>
      </w:r>
      <w:r>
        <w:rPr>
          <w:rFonts w:hint="eastAsia" w:asciiTheme="minorEastAsia" w:hAnsiTheme="minorEastAsia"/>
        </w:rPr>
        <w:t>2</w:t>
      </w:r>
      <w:r>
        <w:rPr>
          <w:rFonts w:hint="eastAsia" w:asciiTheme="minorEastAsia" w:hAnsiTheme="minorEastAsia"/>
          <w:lang w:val="en-US" w:eastAsia="zh-CN"/>
        </w:rPr>
        <w:t>2</w:t>
      </w:r>
      <w:r>
        <w:rPr>
          <w:rFonts w:hint="eastAsia" w:asciiTheme="minorEastAsia" w:hAnsiTheme="minorEastAsia"/>
          <w:lang w:eastAsia="zh-Hans"/>
        </w:rPr>
        <w:t>级主席团成员及院团委书记进行综合评定，选出分数最高的前</w:t>
      </w:r>
      <w:r>
        <w:rPr>
          <w:rFonts w:asciiTheme="minorEastAsia" w:hAnsiTheme="minorEastAsia"/>
          <w:lang w:eastAsia="zh-Hans"/>
        </w:rPr>
        <w:t>8</w:t>
      </w:r>
      <w:r>
        <w:rPr>
          <w:rFonts w:hint="eastAsia" w:asciiTheme="minorEastAsia" w:hAnsiTheme="minorEastAsia"/>
          <w:lang w:eastAsia="zh-Hans"/>
        </w:rPr>
        <w:t>名干部。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YmI4MGRiYmQ4ODVkMmU1NmIyOWNhYTAwNGUwNWUifQ=="/>
  </w:docVars>
  <w:rsids>
    <w:rsidRoot w:val="2158618C"/>
    <w:rsid w:val="00073199"/>
    <w:rsid w:val="0044318C"/>
    <w:rsid w:val="00567550"/>
    <w:rsid w:val="006F3666"/>
    <w:rsid w:val="0072129C"/>
    <w:rsid w:val="00947096"/>
    <w:rsid w:val="00CC2163"/>
    <w:rsid w:val="00D72BED"/>
    <w:rsid w:val="00DB06BD"/>
    <w:rsid w:val="00FD6CB0"/>
    <w:rsid w:val="1CFB51AF"/>
    <w:rsid w:val="2158618C"/>
    <w:rsid w:val="26EE7D50"/>
    <w:rsid w:val="3FBF1C1E"/>
    <w:rsid w:val="7BFFA229"/>
    <w:rsid w:val="7E6FCF47"/>
    <w:rsid w:val="CE7F9762"/>
    <w:rsid w:val="DBFDF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iPriority w:val="0"/>
    <w:rPr>
      <w:color w:val="0000FF"/>
      <w:u w:val="single"/>
    </w:rPr>
  </w:style>
  <w:style w:type="paragraph"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ompany>
  <Pages>1</Pages>
  <Words>120</Words>
  <Characters>685</Characters>
  <Lines>5</Lines>
  <Paragraphs>1</Paragraphs>
  <TotalTime>1</TotalTime>
  <ScaleCrop>false</ScaleCrop>
  <LinksUpToDate>false</LinksUpToDate>
  <CharactersWithSpaces>804</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2021-04-21T07:22:00Z</dcterms:created>
  <dc:creator>Fine</dc:creator>
  <cp:lastModifiedBy>WPS_1624585163</cp:lastModifiedBy>
  <dcterms:modified xsi:type="dcterms:W3CDTF">2025-04-16T11:15:52Z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0C0AB468C98047B29F3CC67EEA069E95_13</vt:lpwstr>
  </property>
</Properties>
</file>